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公开</w:t>
      </w:r>
      <w:r>
        <w:rPr>
          <w:rFonts w:hint="eastAsia" w:ascii="方正小标宋简体" w:eastAsia="方正小标宋简体"/>
          <w:sz w:val="36"/>
          <w:szCs w:val="36"/>
        </w:rPr>
        <w:t>招聘岗位及要求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080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安丘青云国际大酒店有限公司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副总经理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餐饮运营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1、性别：性别不限。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2、年龄：45周岁以下。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3、学历：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及以上学历。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4、其他条件：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须有5年以上酒店工作经历，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有3年以上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酒店餐饮运营总监工作经历者优先录用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（须提供相应工作经历证明）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7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安丘青云国际大酒店有限公司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副总经理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市场营销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1、性别：性别不限。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2、年龄：45周岁以下。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3、学历：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高中、中专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及以上学历。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4、其他条件：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须有5年以上酒店工作经历，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有3年以上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市场营销工作经历者优先录用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（须提供相应工作经历证明）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C638D"/>
    <w:rsid w:val="2A4C638D"/>
    <w:rsid w:val="7865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2021-09-15T00:00:00Z</dcterms:created>
  <dc:creator>嘻嘻哈哈</dc:creator>
  <cp:lastModifiedBy>背包客</cp:lastModifiedBy>
  <dcterms:modified xsi:type="dcterms:W3CDTF">2021-09-15T00:33:21Z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BAC7A1179E804D26BD12FB3C75071B58</vt:lpwstr>
  </property>
</Properties>
</file>