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【材料解读】《兴安街道办事处20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安丘市人民政府办公室关于做好2020年政府信息公开工作年度报告编制发布和报送工作的通知》要求，编制兴安街道办事处2020年政府信息公开工作年度报告。本报告由总体情况、主动公开信息情况、收到和处理政府信息公开申请情况、政府信息公开行政复议、行政诉讼情况、政府信息公开工作存在的主要问题以及改进情况、其他需要报告的事项组成。本报告中所列数据的统计期限自2020年1月1日起，至2020年12月31日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二、解读依据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《山东省政府信息公开办法》和《安丘市人民政府办公室关于做好2020年政府信息公开工作年度报告编制发布和报送工作的通知》要求,编制兴安街道办事处2019年政府信息公开工作年度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三、重要举措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（一）主动公开情况。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截止2020年12月31日，街道主动公开的信息共计515条。其中，通过政府网站公开信息49条，政务微信公开信息291条，重点领域公开信息31条。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4272280" cy="2672715"/>
            <wp:effectExtent l="0" t="0" r="10160" b="9525"/>
            <wp:docPr id="1" name="图片 1" descr="7267e48ba16f2c724e95f96cd961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67e48ba16f2c724e95f96cd9610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228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（二）依申请公开情况。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1.依申请公开情况。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兴安街道办事处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年共收到政府信息公开申请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全部为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信件申请。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2.申请处理情况。共答复政府信息公开申请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件，按时办结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件，按时办结率100%。。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3.申请行政复议、提起行政诉讼情况。全年未发生因政府信息公开被行政复议、提起行政诉讼情况。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（三）政府信息管理情况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.街道高度重视政务公开工作，进一步完善公开机制，制定《安丘市兴安街道2020年政务公开工作实施方案》，明确职责，政务公开领导小组办公室负责全局，安排专人负责政务公开工作的组织、推进、指导、协调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2.完善信息公开管理流程。严格执行公开审查程序，建立政府信息公开工作全流程管理机制，对拟公开的政府信息实行工作人员、部门负责人、分管领导三重把关，最大限度保证公开内容经得起审查。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.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eastAsia="zh-CN"/>
        </w:rPr>
        <w:t>平台建设情况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充分发挥市政府门户网站的信息公开第一平台作用，向广大市民及时公开和发布重要信息，确保信息及时、准确、快速向社会公开，保证我街道信息工作得以高效开展。此外，街道还通过《今日安丘》、安丘电视台、“实力兴安  和美福地”微信客户端、街道公开栏等途径公开有关街道办事处信息，公众可根据不同情况进行关注和查阅。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068570" cy="3007995"/>
            <wp:effectExtent l="0" t="0" r="6350" b="9525"/>
            <wp:docPr id="4" name="图片 4" descr="678b7bdc650cd1d11d67e3cbcfe73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8b7bdc650cd1d11d67e3cbcfe73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（五）机构建设及人员配置情况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根据领导分工变工，及时调整街道政务公开领导小组，重新确定分管负责人，全面负责做好政府信息公开管理工作，信息中心为信息公开工作机构，并安排专人具体负责，同时，各部门、社区也将信息公开工作作为日常工作的规定动作，适合公开发布的信息及时主动报送信息中心，确保信息准确性和时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062855" cy="1569720"/>
            <wp:effectExtent l="0" t="0" r="12065" b="0"/>
            <wp:docPr id="3" name="图片 3" descr="16113680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1368068(1)"/>
                    <pic:cNvPicPr>
                      <a:picLocks noChangeAspect="1"/>
                    </pic:cNvPicPr>
                  </pic:nvPicPr>
                  <pic:blipFill>
                    <a:blip r:embed="rId6"/>
                    <a:srcRect r="3986" b="1097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（六）监督保障情况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政府信息公开保密审查制度要求，对拟公开的各类信息逐级进行把关审核，做好公开前保密审查工作，确保“涉密信息不上网、上网信息不涉密”。积极做好保密自查，2020年未发生涉密信息泄密问题。为提高依法公开水平，街道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（七）工作考核、社会评议和责任追究结果情况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1.建立考核通报制度。主动接受市政府政务公开办对我街道政务信息公开情况的监督，将政府信息公开报送纳入各部门、社区考核，定期梳理发现的问题，并及时跟进落实。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.主动听取社会公众意见。一是对于需要向社会进行意见征集的，及时在政府网站进行公示，并注明联系电话和邮箱，积极主动听取社会公众的意见与建议。二是公众对于网站信息有任何疑问，街道及时进行解答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3.责任追究结果情况。2020年街道未出现因信息公开不到位需要进行责任追究的情况。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083"/>
        <w:gridCol w:w="234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本年新制作数量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规章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规范性文件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其他对外管理服务事项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行政事业性收费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采购项目数量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政府集中采购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55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06"/>
        <w:gridCol w:w="2575"/>
        <w:gridCol w:w="847"/>
        <w:gridCol w:w="675"/>
        <w:gridCol w:w="675"/>
        <w:gridCol w:w="677"/>
        <w:gridCol w:w="675"/>
        <w:gridCol w:w="681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14" w:type="pct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258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14" w:type="pct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178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3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414" w:type="pct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商业企业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科研机构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3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199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（三）不予公开</w:t>
            </w: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1.属于国家秘密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2.其他法律行政法规禁止公开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3.危及“三安全一稳定”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4.保护第三方合法权益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5.属于三类内部事务信息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6.属于四类过程性信息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7.属于行政执法案卷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8.属于行政查询事项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（四）无法提供</w:t>
            </w: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1.本机关不掌握相关政府信息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2.没有现成信息需要另行制作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3.补正后申请内容仍不明确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（五）不予处理</w:t>
            </w: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1.信访举报投诉类申请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2.重复申请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3.要求提供公开出版物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4.无正当理由大量反复申请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（六）其他处理</w:t>
            </w:r>
          </w:p>
        </w:tc>
        <w:tc>
          <w:tcPr>
            <w:tcW w:w="4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四、结转下年度继续办理</w:t>
            </w:r>
          </w:p>
        </w:tc>
        <w:tc>
          <w:tcPr>
            <w:tcW w:w="4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</w:t>
            </w:r>
          </w:p>
        </w:tc>
        <w:tc>
          <w:tcPr>
            <w:tcW w:w="66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3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未经复议直接起诉</w:t>
            </w:r>
          </w:p>
        </w:tc>
        <w:tc>
          <w:tcPr>
            <w:tcW w:w="3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05CAA"/>
    <w:multiLevelType w:val="singleLevel"/>
    <w:tmpl w:val="86A05C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5D4902"/>
    <w:multiLevelType w:val="singleLevel"/>
    <w:tmpl w:val="115D490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3E2E"/>
    <w:rsid w:val="08EC50F5"/>
    <w:rsid w:val="11DE78D8"/>
    <w:rsid w:val="678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2490</Words>
  <Characters>2564</Characters>
  <Lines>0</Lines>
  <Paragraphs>0</Paragraphs>
  <TotalTime>3</TotalTime>
  <ScaleCrop>false</ScaleCrop>
  <LinksUpToDate>false</LinksUpToDate>
  <CharactersWithSpaces>2569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2021-05-14T08:46:00Z</dcterms:created>
  <dc:creator>Administrator</dc:creator>
  <cp:lastModifiedBy>Administrator</cp:lastModifiedBy>
  <dcterms:modified xsi:type="dcterms:W3CDTF">2021-05-17T02:26:55Z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