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《</w:t>
      </w:r>
      <w:r>
        <w:rPr>
          <w:rFonts w:hint="eastAsia" w:ascii="文星标宋" w:hAnsi="文星标宋" w:eastAsia="文星标宋" w:cs="文星标宋"/>
          <w:sz w:val="44"/>
          <w:szCs w:val="44"/>
        </w:rPr>
        <w:t>关于打赢脱贫攻坚战三年行动的实施意见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》</w:t>
      </w:r>
    </w:p>
    <w:p>
      <w:pPr>
        <w:widowControl w:val="0"/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2018年—2020年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）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解读</w:t>
      </w:r>
    </w:p>
    <w:p>
      <w:pPr>
        <w:widowControl w:val="0"/>
        <w:spacing w:line="560" w:lineRule="exact"/>
        <w:jc w:val="both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</w:p>
    <w:p>
      <w:pPr>
        <w:widowControl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意见制定的背景：</w:t>
      </w:r>
    </w:p>
    <w:p>
      <w:pPr>
        <w:widowControl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好精准脱贫攻坚战，是党的十九大提出的三大攻坚战之一，对全面建成小康社会具有决定性意义。为确保按时高质量完成脱贫攻坚任务，根据中央关于打赢脱贫攻坚战三年行动决策部署，省委、省政府以及潍坊市委、市政府工作要求，结合我市实际，制定了安丘市《关于打赢脱贫攻坚战三年行动的实施意见》（2018年—2020年）</w:t>
      </w:r>
    </w:p>
    <w:p>
      <w:pPr>
        <w:widowControl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意见制定的目的：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按照我市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2018年全部兜底脱贫、2019年巩固提升、2020年全面完成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的脱贫攻坚工作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ascii="仿宋_GB2312" w:eastAsia="仿宋_GB2312"/>
          <w:sz w:val="32"/>
          <w:szCs w:val="32"/>
        </w:rPr>
        <w:t>，坚持精准扶贫精准脱贫基本方略，坚持县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ascii="仿宋_GB2312" w:eastAsia="仿宋_GB2312"/>
          <w:sz w:val="32"/>
          <w:szCs w:val="32"/>
        </w:rPr>
        <w:t>抓落实的工作机制，坚持大扶贫格局，坚持脱贫攻坚目标和现行扶贫标准，把扶贫开发工作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实施乡村振兴战略</w:t>
      </w:r>
      <w:r>
        <w:rPr>
          <w:rFonts w:hint="eastAsia" w:ascii="仿宋_GB2312" w:eastAsia="仿宋_GB2312"/>
          <w:sz w:val="32"/>
          <w:szCs w:val="32"/>
        </w:rPr>
        <w:t>衔接融合</w:t>
      </w:r>
      <w:r>
        <w:rPr>
          <w:rFonts w:ascii="仿宋_GB2312" w:eastAsia="仿宋_GB2312"/>
          <w:sz w:val="32"/>
          <w:szCs w:val="32"/>
        </w:rPr>
        <w:t>，着力激发贫困人口内生动力，着力夯实贫困人口稳定脱贫基础，着力加强扶贫领域作风建设，确保到2020年全面完成脱贫任务</w:t>
      </w:r>
      <w:r>
        <w:rPr>
          <w:rFonts w:eastAsia="仿宋_GB2312"/>
          <w:sz w:val="32"/>
          <w:szCs w:val="32"/>
          <w:lang w:val="zh-CN"/>
        </w:rPr>
        <w:t>，做到全面小康路上不让一名群众掉队，为</w:t>
      </w:r>
      <w:r>
        <w:rPr>
          <w:rFonts w:hint="eastAsia" w:eastAsia="仿宋_GB2312"/>
          <w:sz w:val="32"/>
          <w:szCs w:val="32"/>
          <w:lang w:val="zh-CN"/>
        </w:rPr>
        <w:t>深入推进</w:t>
      </w:r>
      <w:r>
        <w:rPr>
          <w:rFonts w:eastAsia="仿宋_GB2312"/>
          <w:sz w:val="32"/>
          <w:szCs w:val="32"/>
          <w:lang w:val="zh-CN"/>
        </w:rPr>
        <w:t>乡村振兴奠定坚实基础</w:t>
      </w:r>
      <w:r>
        <w:rPr>
          <w:rFonts w:eastAsia="仿宋_GB2312"/>
          <w:sz w:val="32"/>
          <w:szCs w:val="32"/>
        </w:rPr>
        <w:t>。</w:t>
      </w:r>
    </w:p>
    <w:p>
      <w:pPr>
        <w:widowControl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意见的主要内容：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leftChars="0" w:right="0" w:rightChars="0" w:firstLine="720"/>
        <w:jc w:val="both"/>
        <w:textAlignment w:val="auto"/>
        <w:outlineLvl w:val="9"/>
        <w:rPr>
          <w:rFonts w:hint="default"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主要内容有7大项：分别是：</w:t>
      </w:r>
      <w:r>
        <w:rPr>
          <w:rFonts w:ascii="仿宋_GB2312" w:hAnsi="Times New Roman" w:eastAsia="仿宋_GB2312" w:cs="Times New Roman"/>
          <w:kern w:val="2"/>
          <w:sz w:val="32"/>
          <w:szCs w:val="32"/>
          <w:u w:val="none"/>
          <w:lang w:val="zh-CN" w:eastAsia="zh-CN" w:bidi="ar-SA"/>
        </w:rPr>
        <w:t>总体要求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zh-CN" w:eastAsia="zh-CN" w:bidi="ar-SA"/>
        </w:rPr>
        <w:t>、</w:t>
      </w:r>
      <w:r>
        <w:rPr>
          <w:rFonts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聚焦脱贫攻坚重点难点、全面做好贫困数据信息管理、强化到户到人精准帮扶、巩固和深化大扶贫格局、强化脱贫攻坚要素支撑、加强党对脱贫攻坚工作的领导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共有27项具体内容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widowControl w:val="0"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spacing w:line="560" w:lineRule="exact"/>
        <w:jc w:val="both"/>
        <w:rPr>
          <w:rFonts w:hint="default" w:ascii="文星标宋" w:hAnsi="文星标宋" w:eastAsia="文星标宋" w:cs="文星标宋"/>
          <w:sz w:val="44"/>
          <w:szCs w:val="44"/>
          <w:lang w:val="en-US" w:eastAsia="zh-CN"/>
        </w:rPr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3548A"/>
    <w:rsid w:val="0393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5"/>
    <w:basedOn w:val="1"/>
    <w:qFormat/>
    <w:uiPriority w:val="0"/>
    <w:pPr>
      <w:widowControl w:val="0"/>
      <w:shd w:val="clear" w:color="auto" w:fill="FFFFFF"/>
      <w:spacing w:line="590" w:lineRule="exact"/>
      <w:ind w:firstLine="640"/>
      <w:jc w:val="distribute"/>
    </w:pPr>
    <w:rPr>
      <w:b/>
      <w:bCs/>
      <w:sz w:val="32"/>
      <w:szCs w:val="32"/>
      <w:u w:val="none"/>
    </w:rPr>
  </w:style>
  <w:style w:type="paragraph" w:customStyle="1" w:styleId="5">
    <w:name w:val="Body text|2"/>
    <w:basedOn w:val="1"/>
    <w:uiPriority w:val="0"/>
    <w:pPr>
      <w:widowControl w:val="0"/>
      <w:shd w:val="clear" w:color="auto" w:fill="FFFFFF"/>
      <w:spacing w:line="588" w:lineRule="exact"/>
      <w:jc w:val="distribute"/>
    </w:pPr>
    <w:rPr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2019-12-20T02:00:00Z</dcterms:created>
  <dc:creator>王康</dc:creator>
  <cp:lastModifiedBy>王康</cp:lastModifiedBy>
  <cp:lastPrinted>2019-12-20T02:07:33Z</cp:lastPrinted>
  <dcterms:modified xsi:type="dcterms:W3CDTF">2019-12-20T02:23:16Z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