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87" w:rsidRDefault="00AE7887">
      <w:pPr>
        <w:pStyle w:val="Heading3"/>
        <w:widowControl/>
        <w:shd w:val="clear" w:color="auto" w:fill="FFFFFF"/>
        <w:spacing w:beforeAutospacing="0" w:afterAutospacing="0" w:line="720" w:lineRule="atLeast"/>
        <w:jc w:val="center"/>
        <w:rPr>
          <w:rFonts w:ascii="微软雅黑" w:eastAsia="微软雅黑" w:hAnsi="微软雅黑" w:cs="微软雅黑"/>
          <w:b w:val="0"/>
          <w:color w:val="333333"/>
          <w:sz w:val="31"/>
          <w:szCs w:val="31"/>
        </w:rPr>
      </w:pPr>
      <w:r>
        <w:rPr>
          <w:rFonts w:ascii="微软雅黑" w:eastAsia="微软雅黑" w:hAnsi="微软雅黑" w:cs="微软雅黑" w:hint="eastAsia"/>
          <w:b w:val="0"/>
          <w:color w:val="333333"/>
          <w:sz w:val="31"/>
          <w:szCs w:val="31"/>
          <w:shd w:val="clear" w:color="auto" w:fill="FFFFFF"/>
        </w:rPr>
        <w:t>安丘市投资合作促进中心</w:t>
      </w:r>
      <w:r>
        <w:rPr>
          <w:rFonts w:ascii="微软雅黑" w:eastAsia="微软雅黑" w:hAnsi="微软雅黑" w:cs="微软雅黑"/>
          <w:b w:val="0"/>
          <w:color w:val="333333"/>
          <w:sz w:val="31"/>
          <w:szCs w:val="31"/>
          <w:shd w:val="clear" w:color="auto" w:fill="FFFFFF"/>
        </w:rPr>
        <w:t>2019</w:t>
      </w:r>
      <w:r>
        <w:rPr>
          <w:rFonts w:ascii="微软雅黑" w:eastAsia="微软雅黑" w:hAnsi="微软雅黑" w:cs="微软雅黑" w:hint="eastAsia"/>
          <w:b w:val="0"/>
          <w:color w:val="333333"/>
          <w:sz w:val="31"/>
          <w:szCs w:val="31"/>
          <w:shd w:val="clear" w:color="auto" w:fill="FFFFFF"/>
        </w:rPr>
        <w:t>年政府信息公开工作年度报告</w:t>
      </w:r>
    </w:p>
    <w:p w:rsidR="00AE7887" w:rsidRDefault="00AE7887">
      <w:pPr>
        <w:widowControl/>
        <w:wordWrap w:val="0"/>
        <w:spacing w:line="460" w:lineRule="atLeast"/>
        <w:ind w:firstLine="480"/>
        <w:jc w:val="left"/>
        <w:rPr>
          <w:rFonts w:ascii="宋体" w:cs="宋体"/>
          <w:color w:val="333333"/>
          <w:kern w:val="0"/>
          <w:sz w:val="24"/>
          <w:shd w:val="clear" w:color="auto" w:fill="FFFFFF"/>
        </w:rPr>
      </w:pP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一、总体情况</w:t>
      </w:r>
    </w:p>
    <w:p w:rsidR="00AE7887" w:rsidRDefault="00AE7887" w:rsidP="00DE336D">
      <w:pPr>
        <w:pStyle w:val="NormalWeb"/>
        <w:widowControl/>
        <w:shd w:val="clear" w:color="auto" w:fill="FFFFFF"/>
        <w:spacing w:beforeAutospacing="0" w:afterAutospacing="0" w:line="384" w:lineRule="atLeast"/>
        <w:ind w:firstLineChars="200" w:firstLine="31680"/>
        <w:jc w:val="both"/>
        <w:rPr>
          <w:rFonts w:ascii="宋体" w:cs="宋体"/>
          <w:color w:val="333333"/>
          <w:shd w:val="clear" w:color="auto" w:fill="FFFFFF"/>
        </w:rPr>
      </w:pPr>
      <w:r>
        <w:rPr>
          <w:rFonts w:ascii="宋体" w:hAnsi="宋体" w:cs="宋体" w:hint="eastAsia"/>
          <w:color w:val="333333"/>
          <w:shd w:val="clear" w:color="auto" w:fill="FFFFFF"/>
        </w:rPr>
        <w:t>根据《中华人民共和国政府信息公开条例》和省、市政府信息公开文件的精神，结合我中心实际情况，</w:t>
      </w:r>
      <w:r>
        <w:rPr>
          <w:rFonts w:ascii="宋体" w:hAnsi="宋体" w:cs="宋体"/>
          <w:color w:val="333333"/>
          <w:shd w:val="clear" w:color="auto" w:fill="FFFFFF"/>
        </w:rPr>
        <w:t>2019</w:t>
      </w:r>
      <w:r>
        <w:rPr>
          <w:rFonts w:ascii="宋体" w:hAnsi="宋体" w:cs="宋体" w:hint="eastAsia"/>
          <w:color w:val="333333"/>
          <w:shd w:val="clear" w:color="auto" w:fill="FFFFFF"/>
        </w:rPr>
        <w:t>年不断推进政府信息公开工作，在制度建设、机制保障、深化政府信息公开内容、规范政府信息公开申请处理流程等方面取得了一定成效。</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（一</w:t>
      </w:r>
      <w:r>
        <w:rPr>
          <w:rFonts w:ascii="宋体" w:hAnsi="宋体" w:cs="宋体"/>
          <w:color w:val="333333"/>
          <w:shd w:val="clear" w:color="auto" w:fill="FFFFFF"/>
        </w:rPr>
        <w:t>)</w:t>
      </w:r>
      <w:r>
        <w:rPr>
          <w:rFonts w:ascii="宋体" w:hAnsi="宋体" w:cs="宋体" w:hint="eastAsia"/>
          <w:color w:val="333333"/>
          <w:shd w:val="clear" w:color="auto" w:fill="FFFFFF"/>
        </w:rPr>
        <w:t>主动公开情况</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w:t>
      </w:r>
      <w:r>
        <w:rPr>
          <w:rFonts w:ascii="宋体" w:hAnsi="宋体" w:cs="宋体"/>
          <w:color w:val="333333"/>
          <w:shd w:val="clear" w:color="auto" w:fill="FFFFFF"/>
        </w:rPr>
        <w:t>2019</w:t>
      </w:r>
      <w:r>
        <w:rPr>
          <w:rFonts w:ascii="宋体" w:hAnsi="宋体" w:cs="宋体" w:hint="eastAsia"/>
          <w:color w:val="333333"/>
          <w:shd w:val="clear" w:color="auto" w:fill="FFFFFF"/>
        </w:rPr>
        <w:t>年，我中心通过市政府信息公开网站公布了上一年度的政府信息公开工作年度报告。本年度主动公开政府信息</w:t>
      </w:r>
      <w:r>
        <w:rPr>
          <w:rFonts w:ascii="宋体" w:hAnsi="宋体" w:cs="宋体"/>
          <w:color w:val="333333"/>
          <w:shd w:val="clear" w:color="auto" w:fill="FFFFFF"/>
        </w:rPr>
        <w:t>8</w:t>
      </w:r>
      <w:r>
        <w:rPr>
          <w:rFonts w:ascii="宋体" w:hAnsi="宋体" w:cs="宋体" w:hint="eastAsia"/>
          <w:color w:val="333333"/>
          <w:shd w:val="clear" w:color="auto" w:fill="FFFFFF"/>
        </w:rPr>
        <w:t>条，其中通过政府信息公开网站公开</w:t>
      </w:r>
      <w:r>
        <w:rPr>
          <w:rFonts w:ascii="宋体" w:hAnsi="宋体" w:cs="宋体"/>
          <w:color w:val="333333"/>
          <w:shd w:val="clear" w:color="auto" w:fill="FFFFFF"/>
        </w:rPr>
        <w:t>8</w:t>
      </w:r>
      <w:r>
        <w:rPr>
          <w:rFonts w:ascii="宋体" w:hAnsi="宋体" w:cs="宋体" w:hint="eastAsia"/>
          <w:color w:val="333333"/>
          <w:shd w:val="clear" w:color="auto" w:fill="FFFFFF"/>
        </w:rPr>
        <w:t>条。其中：工作信息</w:t>
      </w:r>
      <w:r>
        <w:rPr>
          <w:rFonts w:ascii="宋体" w:hAnsi="宋体" w:cs="宋体"/>
          <w:color w:val="333333"/>
          <w:shd w:val="clear" w:color="auto" w:fill="FFFFFF"/>
        </w:rPr>
        <w:t>6</w:t>
      </w:r>
      <w:r>
        <w:rPr>
          <w:rFonts w:ascii="宋体" w:hAnsi="宋体" w:cs="宋体" w:hint="eastAsia"/>
          <w:color w:val="333333"/>
          <w:shd w:val="clear" w:color="auto" w:fill="FFFFFF"/>
        </w:rPr>
        <w:t>条、重点领域</w:t>
      </w:r>
      <w:r>
        <w:rPr>
          <w:rFonts w:ascii="宋体" w:hAnsi="宋体" w:cs="宋体"/>
          <w:color w:val="333333"/>
          <w:shd w:val="clear" w:color="auto" w:fill="FFFFFF"/>
        </w:rPr>
        <w:t>2</w:t>
      </w:r>
      <w:r>
        <w:rPr>
          <w:rFonts w:ascii="宋体" w:hAnsi="宋体" w:cs="宋体" w:hint="eastAsia"/>
          <w:color w:val="333333"/>
          <w:shd w:val="clear" w:color="auto" w:fill="FFFFFF"/>
        </w:rPr>
        <w:t>条。为广大群众了解我中心工作动态提供了较好支撑。</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（二</w:t>
      </w:r>
      <w:r>
        <w:rPr>
          <w:rFonts w:ascii="宋体" w:hAnsi="宋体" w:cs="宋体"/>
          <w:color w:val="333333"/>
          <w:shd w:val="clear" w:color="auto" w:fill="FFFFFF"/>
        </w:rPr>
        <w:t>)</w:t>
      </w:r>
      <w:r>
        <w:rPr>
          <w:rFonts w:ascii="宋体" w:hAnsi="宋体" w:cs="宋体" w:hint="eastAsia"/>
          <w:color w:val="333333"/>
          <w:shd w:val="clear" w:color="auto" w:fill="FFFFFF"/>
        </w:rPr>
        <w:t>依申请公开工作受理、答复情况。</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w:t>
      </w:r>
      <w:r>
        <w:rPr>
          <w:rFonts w:ascii="宋体" w:hAnsi="宋体" w:cs="宋体"/>
          <w:color w:val="333333"/>
          <w:shd w:val="clear" w:color="auto" w:fill="FFFFFF"/>
        </w:rPr>
        <w:t>2019</w:t>
      </w:r>
      <w:r>
        <w:rPr>
          <w:rFonts w:ascii="宋体" w:hAnsi="宋体" w:cs="宋体" w:hint="eastAsia"/>
          <w:color w:val="333333"/>
          <w:shd w:val="clear" w:color="auto" w:fill="FFFFFF"/>
        </w:rPr>
        <w:t>年度我中心未接群众申请，无依申请公开工作受理、答复情况。</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（三）政府信息管理情况</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一是加强组织领导。我中心成立了政府信息公开工作领导小组，今年，根据领导工作变动情况，我中心及时对领导小组成员进行了调整，由主任任组长，分管领导任副组长，成员由中心各科室负责人组成，领导小组办公室设在中心办公室，并指定专人负责政府信息公开的具体工作，分工明确，确保了政府信息公开工作的顺利开展。</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二是完善工作制度。我中心认真按照政府信息公开工作的要求，年初制定了</w:t>
      </w:r>
      <w:r>
        <w:rPr>
          <w:rFonts w:ascii="宋体" w:hAnsi="宋体" w:cs="宋体"/>
          <w:color w:val="333333"/>
          <w:shd w:val="clear" w:color="auto" w:fill="FFFFFF"/>
        </w:rPr>
        <w:t>2019</w:t>
      </w:r>
      <w:r>
        <w:rPr>
          <w:rFonts w:ascii="宋体" w:hAnsi="宋体" w:cs="宋体" w:hint="eastAsia"/>
          <w:color w:val="333333"/>
          <w:shd w:val="clear" w:color="auto" w:fill="FFFFFF"/>
        </w:rPr>
        <w:t>年政府信息公开工作计划，修改完善了政府信息公开制度、主动公开制度、依申请公开制度等各项制度，进一步规范了公开方式与时限、公开范围与内容、公开途径、公开流程，为打造透明政府提供了制度保障。</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w:t>
      </w:r>
      <w:r>
        <w:rPr>
          <w:rFonts w:ascii="宋体" w:hAnsi="宋体" w:cs="宋体"/>
          <w:color w:val="333333"/>
          <w:shd w:val="clear" w:color="auto" w:fill="FFFFFF"/>
        </w:rPr>
        <w:t>(</w:t>
      </w:r>
      <w:r>
        <w:rPr>
          <w:rFonts w:ascii="宋体" w:hAnsi="宋体" w:cs="宋体" w:hint="eastAsia"/>
          <w:color w:val="333333"/>
          <w:shd w:val="clear" w:color="auto" w:fill="FFFFFF"/>
        </w:rPr>
        <w:t>四</w:t>
      </w:r>
      <w:r>
        <w:rPr>
          <w:rFonts w:ascii="宋体" w:hAnsi="宋体" w:cs="宋体"/>
          <w:color w:val="333333"/>
          <w:shd w:val="clear" w:color="auto" w:fill="FFFFFF"/>
        </w:rPr>
        <w:t>)</w:t>
      </w:r>
      <w:r>
        <w:rPr>
          <w:rFonts w:ascii="宋体" w:hAnsi="宋体" w:cs="宋体" w:hint="eastAsia"/>
          <w:color w:val="333333"/>
          <w:shd w:val="clear" w:color="auto" w:fill="FFFFFF"/>
        </w:rPr>
        <w:t>平台建设情况</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我中心现运行的政府信息公开平台主要是市政府信息公开统一平台。我中心充分利用市政府信息公开平台作为政府信息公开的重点宣传平台，指定专人负责信息更新工作，促进政府信息公开工作的深入开展。</w:t>
      </w:r>
    </w:p>
    <w:p w:rsidR="00AE7887" w:rsidRDefault="00AE7887">
      <w:pPr>
        <w:pStyle w:val="NormalWeb"/>
        <w:widowControl/>
        <w:shd w:val="clear" w:color="auto" w:fill="FFFFFF"/>
        <w:spacing w:beforeAutospacing="0" w:afterAutospacing="0" w:line="384" w:lineRule="atLeast"/>
        <w:jc w:val="both"/>
        <w:rPr>
          <w:rFonts w:ascii="宋体" w:cs="宋体"/>
          <w:color w:val="333333"/>
          <w:shd w:val="clear" w:color="auto" w:fill="FFFFFF"/>
        </w:rPr>
      </w:pPr>
      <w:r>
        <w:rPr>
          <w:rFonts w:ascii="宋体" w:hAnsi="宋体" w:cs="宋体" w:hint="eastAsia"/>
          <w:color w:val="333333"/>
          <w:shd w:val="clear" w:color="auto" w:fill="FFFFFF"/>
        </w:rPr>
        <w:t xml:space="preserve">　　（五）监督保障情况</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Pr>
          <w:rFonts w:ascii="宋体" w:hAnsi="宋体" w:cs="宋体" w:hint="eastAsia"/>
          <w:color w:val="333333"/>
          <w:shd w:val="clear" w:color="auto" w:fill="FFFFFF"/>
        </w:rPr>
        <w:t>依据《中华人民共和国保守国家秘密法》和《中华人民共和国政府信息公开条例》的规定，我中心严格按照信息公开保密审查制度的规定、政府信息公开保密审查的原则和保密审查的程序开展政府信息公开工作。</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hint="eastAsia"/>
          <w:color w:val="333333"/>
          <w:shd w:val="clear" w:color="auto" w:fill="FFFFFF"/>
        </w:rPr>
        <w:t>（六）提案建议办理情况</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color w:val="333333"/>
          <w:shd w:val="clear" w:color="auto" w:fill="FFFFFF"/>
        </w:rPr>
        <w:t>2019</w:t>
      </w:r>
      <w:r w:rsidRPr="00DE336D">
        <w:rPr>
          <w:rFonts w:ascii="宋体" w:cs="宋体" w:hint="eastAsia"/>
          <w:color w:val="333333"/>
          <w:shd w:val="clear" w:color="auto" w:fill="FFFFFF"/>
        </w:rPr>
        <w:t>年，我中心未收到提案建议。</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hint="eastAsia"/>
          <w:color w:val="333333"/>
          <w:shd w:val="clear" w:color="auto" w:fill="FFFFFF"/>
        </w:rPr>
        <w:t>（七）工作考核、社会评议和责任追究结果情况。</w:t>
      </w:r>
      <w:r w:rsidRPr="00DE336D">
        <w:rPr>
          <w:rFonts w:ascii="宋体" w:cs="宋体"/>
          <w:color w:val="333333"/>
          <w:shd w:val="clear" w:color="auto" w:fill="FFFFFF"/>
        </w:rPr>
        <w:t xml:space="preserve"> </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color w:val="333333"/>
          <w:shd w:val="clear" w:color="auto" w:fill="FFFFFF"/>
        </w:rPr>
        <w:t>1.</w:t>
      </w:r>
      <w:r w:rsidRPr="00DE336D">
        <w:rPr>
          <w:rFonts w:ascii="宋体" w:cs="宋体" w:hint="eastAsia"/>
          <w:color w:val="333333"/>
          <w:shd w:val="clear" w:color="auto" w:fill="FFFFFF"/>
        </w:rPr>
        <w:t>根据潍坊要求进行考核通报。安丘市投资合作促进中心对市各单位招商引资情况实行考核，不定期通报考核结果。</w:t>
      </w:r>
      <w:r w:rsidRPr="00DE336D">
        <w:rPr>
          <w:rFonts w:ascii="宋体" w:cs="宋体"/>
          <w:color w:val="333333"/>
          <w:shd w:val="clear" w:color="auto" w:fill="FFFFFF"/>
        </w:rPr>
        <w:t xml:space="preserve"> </w:t>
      </w:r>
    </w:p>
    <w:p w:rsidR="00AE7887"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color w:val="333333"/>
          <w:shd w:val="clear" w:color="auto" w:fill="FFFFFF"/>
        </w:rPr>
        <w:t>2.</w:t>
      </w:r>
      <w:r w:rsidRPr="00DE336D">
        <w:rPr>
          <w:rFonts w:ascii="宋体" w:cs="宋体" w:hint="eastAsia"/>
          <w:color w:val="333333"/>
          <w:shd w:val="clear" w:color="auto" w:fill="FFFFFF"/>
        </w:rPr>
        <w:t>主动听取社会公众意见。一是对于需要向社会进行意见征集的，及时在政府网站进行公示，并注明联系电话和邮箱，积极主动听取社会公众的意见与建议。二是举行政府开放日，搭建政民互动交流平台，面对面征集群众诉求。</w:t>
      </w:r>
      <w:r w:rsidRPr="00DE336D">
        <w:rPr>
          <w:rFonts w:ascii="宋体" w:cs="宋体"/>
          <w:color w:val="333333"/>
          <w:shd w:val="clear" w:color="auto" w:fill="FFFFFF"/>
        </w:rPr>
        <w:t xml:space="preserve"> </w:t>
      </w:r>
    </w:p>
    <w:p w:rsidR="00AE7887" w:rsidRPr="00DE336D" w:rsidRDefault="00AE7887" w:rsidP="00DE336D">
      <w:pPr>
        <w:pStyle w:val="NormalWeb"/>
        <w:widowControl/>
        <w:shd w:val="clear" w:color="auto" w:fill="FFFFFF"/>
        <w:spacing w:beforeAutospacing="0" w:afterAutospacing="0" w:line="384" w:lineRule="atLeast"/>
        <w:ind w:firstLine="480"/>
        <w:jc w:val="both"/>
        <w:rPr>
          <w:rFonts w:ascii="宋体" w:cs="宋体"/>
          <w:color w:val="333333"/>
          <w:shd w:val="clear" w:color="auto" w:fill="FFFFFF"/>
        </w:rPr>
      </w:pPr>
      <w:r w:rsidRPr="00DE336D">
        <w:rPr>
          <w:rFonts w:ascii="宋体" w:cs="宋体"/>
          <w:color w:val="333333"/>
          <w:shd w:val="clear" w:color="auto" w:fill="FFFFFF"/>
        </w:rPr>
        <w:t>3.</w:t>
      </w:r>
      <w:r w:rsidRPr="00DE336D">
        <w:rPr>
          <w:rFonts w:ascii="宋体" w:cs="宋体" w:hint="eastAsia"/>
          <w:color w:val="333333"/>
          <w:shd w:val="clear" w:color="auto" w:fill="FFFFFF"/>
        </w:rPr>
        <w:t>责任追究结果情况。</w:t>
      </w:r>
      <w:r w:rsidRPr="00DE336D">
        <w:rPr>
          <w:rFonts w:ascii="宋体" w:cs="宋体"/>
          <w:color w:val="333333"/>
          <w:shd w:val="clear" w:color="auto" w:fill="FFFFFF"/>
        </w:rPr>
        <w:t>2019</w:t>
      </w:r>
      <w:r w:rsidRPr="00DE336D">
        <w:rPr>
          <w:rFonts w:ascii="宋体" w:cs="宋体" w:hint="eastAsia"/>
          <w:color w:val="333333"/>
          <w:shd w:val="clear" w:color="auto" w:fill="FFFFFF"/>
        </w:rPr>
        <w:t>年我市未出现因信息公开不到位需要进行责任追究的情况。</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二、主动公开政府信息情况</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cs="宋体"/>
          <w:color w:val="333333"/>
          <w:kern w:val="0"/>
          <w:sz w:val="24"/>
          <w:shd w:val="clear" w:color="auto" w:fill="FFFFFF"/>
        </w:rPr>
        <w:t> </w:t>
      </w:r>
    </w:p>
    <w:tbl>
      <w:tblPr>
        <w:tblW w:w="6972" w:type="dxa"/>
        <w:jc w:val="center"/>
        <w:tblCellMar>
          <w:left w:w="0" w:type="dxa"/>
          <w:right w:w="0" w:type="dxa"/>
        </w:tblCellMar>
        <w:tblLook w:val="00A0"/>
      </w:tblPr>
      <w:tblGrid>
        <w:gridCol w:w="2479"/>
        <w:gridCol w:w="55"/>
        <w:gridCol w:w="1640"/>
        <w:gridCol w:w="1214"/>
        <w:gridCol w:w="1584"/>
      </w:tblGrid>
      <w:tr w:rsidR="00AE7887" w:rsidRPr="003236D7">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（四）</w:t>
            </w:r>
            <w:r>
              <w:rPr>
                <w:rFonts w:ascii="宋体" w:hAnsi="宋体" w:cs="宋体" w:hint="eastAsia"/>
                <w:color w:val="000000"/>
                <w:kern w:val="0"/>
                <w:sz w:val="24"/>
              </w:rPr>
              <w:t>第二十条第（一）项</w:t>
            </w:r>
          </w:p>
        </w:tc>
      </w:tr>
      <w:tr w:rsidR="00AE7887" w:rsidRPr="003236D7">
        <w:trPr>
          <w:trHeight w:val="86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（四）</w:t>
            </w:r>
            <w:r>
              <w:rPr>
                <w:rFonts w:ascii="宋体" w:hAnsi="宋体" w:cs="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本年新制作数量</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本年新</w:t>
            </w:r>
            <w:r>
              <w:rPr>
                <w:rFonts w:ascii="微软雅黑" w:eastAsia="微软雅黑" w:hAnsi="微软雅黑" w:cs="微软雅黑"/>
                <w:color w:val="333333"/>
                <w:kern w:val="0"/>
                <w:sz w:val="19"/>
                <w:szCs w:val="19"/>
              </w:rPr>
              <w:br/>
            </w:r>
            <w:r>
              <w:rPr>
                <w:rFonts w:ascii="宋体" w:hAnsi="宋体" w:cs="宋体" w:hint="eastAsia"/>
                <w:color w:val="000000"/>
                <w:kern w:val="0"/>
                <w:sz w:val="24"/>
              </w:rPr>
              <w:t>公开数量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对外公开</w:t>
            </w:r>
          </w:p>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总数量</w:t>
            </w:r>
          </w:p>
        </w:tc>
      </w:tr>
      <w:tr w:rsidR="00AE7887" w:rsidRPr="003236D7">
        <w:trPr>
          <w:trHeight w:val="39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cs="宋体"/>
                <w:color w:val="000000"/>
                <w:kern w:val="0"/>
                <w:sz w:val="24"/>
              </w:rPr>
              <w:t> </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r>
      <w:tr w:rsidR="00AE7887" w:rsidRPr="003236D7">
        <w:trPr>
          <w:trHeight w:val="404"/>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r>
      <w:tr w:rsidR="00AE7887" w:rsidRPr="003236D7">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第二十条第（五）项</w:t>
            </w:r>
          </w:p>
        </w:tc>
      </w:tr>
      <w:tr w:rsidR="00AE7887" w:rsidRPr="003236D7">
        <w:trPr>
          <w:trHeight w:val="51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上一年项目数量</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本年增</w:t>
            </w:r>
            <w:r>
              <w:rPr>
                <w:rFonts w:ascii="微软雅黑" w:eastAsia="微软雅黑" w:hAnsi="微软雅黑" w:cs="微软雅黑"/>
                <w:color w:val="333333"/>
                <w:kern w:val="0"/>
                <w:sz w:val="19"/>
                <w:szCs w:val="19"/>
              </w:rPr>
              <w:t>/</w:t>
            </w:r>
            <w:r>
              <w:rPr>
                <w:rFonts w:ascii="宋体" w:hAnsi="宋体" w:cs="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处理决定数量</w:t>
            </w:r>
          </w:p>
        </w:tc>
      </w:tr>
      <w:tr w:rsidR="00AE7887" w:rsidRPr="003236D7">
        <w:trPr>
          <w:trHeight w:val="455"/>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r>
      <w:tr w:rsidR="00AE7887" w:rsidRPr="003236D7">
        <w:trPr>
          <w:trHeight w:val="55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r>
      <w:tr w:rsidR="00AE7887" w:rsidRPr="003236D7">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第二十条第（六）项</w:t>
            </w:r>
          </w:p>
        </w:tc>
      </w:tr>
      <w:tr w:rsidR="00AE7887" w:rsidRPr="003236D7">
        <w:trPr>
          <w:trHeight w:val="5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上一年项目数量</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本年增</w:t>
            </w:r>
            <w:r>
              <w:rPr>
                <w:rFonts w:ascii="微软雅黑" w:eastAsia="微软雅黑" w:hAnsi="微软雅黑" w:cs="微软雅黑"/>
                <w:color w:val="333333"/>
                <w:kern w:val="0"/>
                <w:sz w:val="19"/>
                <w:szCs w:val="19"/>
              </w:rPr>
              <w:t>/</w:t>
            </w:r>
            <w:r>
              <w:rPr>
                <w:rFonts w:ascii="宋体" w:hAnsi="宋体" w:cs="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处理决定数量</w:t>
            </w:r>
          </w:p>
        </w:tc>
      </w:tr>
      <w:tr w:rsidR="00AE7887" w:rsidRPr="003236D7">
        <w:trPr>
          <w:trHeight w:val="43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 xml:space="preserve">　</w:t>
            </w:r>
            <w:r>
              <w:rPr>
                <w:rFonts w:ascii="微软雅黑" w:eastAsia="微软雅黑" w:hAnsi="微软雅黑" w:cs="微软雅黑"/>
                <w:color w:val="333333"/>
                <w:kern w:val="0"/>
                <w:sz w:val="19"/>
                <w:szCs w:val="19"/>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 xml:space="preserve">　</w:t>
            </w:r>
            <w:r>
              <w:rPr>
                <w:rFonts w:ascii="微软雅黑" w:eastAsia="微软雅黑" w:hAnsi="微软雅黑" w:cs="微软雅黑"/>
                <w:color w:val="333333"/>
                <w:kern w:val="0"/>
                <w:sz w:val="19"/>
                <w:szCs w:val="19"/>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r>
      <w:tr w:rsidR="00AE7887" w:rsidRPr="003236D7">
        <w:trPr>
          <w:trHeight w:val="40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 xml:space="preserve">　</w:t>
            </w:r>
            <w:r>
              <w:rPr>
                <w:rFonts w:ascii="微软雅黑" w:eastAsia="微软雅黑" w:hAnsi="微软雅黑" w:cs="微软雅黑"/>
                <w:color w:val="333333"/>
                <w:kern w:val="0"/>
                <w:sz w:val="19"/>
                <w:szCs w:val="19"/>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 xml:space="preserve">　</w:t>
            </w:r>
            <w:r>
              <w:rPr>
                <w:rFonts w:ascii="微软雅黑" w:eastAsia="微软雅黑" w:hAnsi="微软雅黑" w:cs="微软雅黑"/>
                <w:color w:val="333333"/>
                <w:kern w:val="0"/>
                <w:sz w:val="19"/>
                <w:szCs w:val="19"/>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r>
      <w:tr w:rsidR="00AE7887" w:rsidRPr="003236D7">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第二十条第（八）项</w:t>
            </w:r>
          </w:p>
        </w:tc>
      </w:tr>
      <w:tr w:rsidR="00AE7887" w:rsidRPr="003236D7">
        <w:trPr>
          <w:trHeight w:val="4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上一年项目数量</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本年增</w:t>
            </w:r>
            <w:r>
              <w:rPr>
                <w:rFonts w:ascii="微软雅黑" w:eastAsia="微软雅黑" w:hAnsi="微软雅黑" w:cs="微软雅黑"/>
                <w:color w:val="333333"/>
                <w:kern w:val="0"/>
                <w:sz w:val="19"/>
                <w:szCs w:val="19"/>
              </w:rPr>
              <w:t>/</w:t>
            </w:r>
            <w:r>
              <w:rPr>
                <w:rFonts w:ascii="宋体" w:hAnsi="宋体" w:cs="宋体" w:hint="eastAsia"/>
                <w:color w:val="000000"/>
                <w:kern w:val="0"/>
                <w:sz w:val="24"/>
              </w:rPr>
              <w:t>减</w:t>
            </w:r>
          </w:p>
        </w:tc>
      </w:tr>
      <w:tr w:rsidR="00AE7887" w:rsidRPr="003236D7">
        <w:trPr>
          <w:trHeight w:val="44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 </w:t>
            </w:r>
            <w:r>
              <w:rPr>
                <w:rFonts w:ascii="宋体" w:cs="宋体"/>
                <w:color w:val="000000"/>
                <w:kern w:val="0"/>
                <w:sz w:val="24"/>
              </w:rPr>
              <w:t>0</w:t>
            </w:r>
          </w:p>
        </w:tc>
      </w:tr>
      <w:tr w:rsidR="00AE7887" w:rsidRPr="003236D7">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第二十条第（九）项</w:t>
            </w:r>
          </w:p>
        </w:tc>
      </w:tr>
      <w:tr w:rsidR="00AE7887" w:rsidRPr="003236D7">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采购项目数量</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采购总金额</w:t>
            </w:r>
          </w:p>
        </w:tc>
      </w:tr>
      <w:tr w:rsidR="00AE7887" w:rsidRPr="003236D7">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r>
              <w:rPr>
                <w:rFonts w:ascii="宋体" w:hAnsi="宋体" w:cs="宋体" w:hint="eastAsia"/>
                <w:color w:val="000000"/>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000000"/>
                <w:kern w:val="0"/>
                <w:sz w:val="24"/>
              </w:rPr>
              <w:t>0</w:t>
            </w:r>
          </w:p>
        </w:tc>
      </w:tr>
      <w:tr w:rsidR="00AE7887" w:rsidRPr="003236D7">
        <w:trPr>
          <w:jc w:val="center"/>
        </w:trPr>
        <w:tc>
          <w:tcPr>
            <w:tcW w:w="2460" w:type="dxa"/>
            <w:tcBorders>
              <w:top w:val="nil"/>
              <w:left w:val="nil"/>
              <w:bottom w:val="nil"/>
              <w:right w:val="nil"/>
            </w:tcBorders>
            <w:shd w:val="clear" w:color="auto" w:fill="FFFFFF"/>
            <w:vAlign w:val="center"/>
          </w:tcPr>
          <w:p w:rsidR="00AE7887" w:rsidRPr="003236D7" w:rsidRDefault="00AE7887">
            <w:pPr>
              <w:widowControl/>
              <w:jc w:val="left"/>
            </w:pPr>
            <w:r>
              <w:rPr>
                <w:rFonts w:ascii="宋体" w:cs="宋体"/>
                <w:kern w:val="0"/>
                <w:sz w:val="24"/>
              </w:rPr>
              <w:t> </w:t>
            </w:r>
          </w:p>
        </w:tc>
        <w:tc>
          <w:tcPr>
            <w:tcW w:w="12" w:type="dxa"/>
            <w:tcBorders>
              <w:top w:val="nil"/>
              <w:left w:val="nil"/>
              <w:bottom w:val="nil"/>
              <w:right w:val="nil"/>
            </w:tcBorders>
            <w:shd w:val="clear" w:color="auto" w:fill="FFFFFF"/>
            <w:vAlign w:val="center"/>
          </w:tcPr>
          <w:p w:rsidR="00AE7887" w:rsidRPr="003236D7" w:rsidRDefault="00AE7887">
            <w:pPr>
              <w:widowControl/>
              <w:jc w:val="left"/>
            </w:pPr>
            <w:r>
              <w:rPr>
                <w:rFonts w:ascii="宋体" w:cs="宋体"/>
                <w:kern w:val="0"/>
                <w:sz w:val="24"/>
              </w:rPr>
              <w:t> </w:t>
            </w:r>
          </w:p>
        </w:tc>
        <w:tc>
          <w:tcPr>
            <w:tcW w:w="1680" w:type="dxa"/>
            <w:tcBorders>
              <w:top w:val="nil"/>
              <w:left w:val="nil"/>
              <w:bottom w:val="nil"/>
              <w:right w:val="nil"/>
            </w:tcBorders>
            <w:shd w:val="clear" w:color="auto" w:fill="FFFFFF"/>
            <w:vAlign w:val="center"/>
          </w:tcPr>
          <w:p w:rsidR="00AE7887" w:rsidRPr="003236D7" w:rsidRDefault="00AE7887">
            <w:pPr>
              <w:widowControl/>
              <w:jc w:val="left"/>
            </w:pPr>
            <w:r>
              <w:rPr>
                <w:rFonts w:ascii="宋体" w:cs="宋体"/>
                <w:kern w:val="0"/>
                <w:sz w:val="24"/>
              </w:rPr>
              <w:t> </w:t>
            </w:r>
          </w:p>
        </w:tc>
        <w:tc>
          <w:tcPr>
            <w:tcW w:w="1200" w:type="dxa"/>
            <w:tcBorders>
              <w:top w:val="nil"/>
              <w:left w:val="nil"/>
              <w:bottom w:val="nil"/>
              <w:right w:val="nil"/>
            </w:tcBorders>
            <w:shd w:val="clear" w:color="auto" w:fill="FFFFFF"/>
            <w:vAlign w:val="center"/>
          </w:tcPr>
          <w:p w:rsidR="00AE7887" w:rsidRPr="003236D7" w:rsidRDefault="00AE7887">
            <w:pPr>
              <w:widowControl/>
              <w:jc w:val="left"/>
            </w:pPr>
            <w:r>
              <w:rPr>
                <w:rFonts w:ascii="宋体" w:cs="宋体"/>
                <w:kern w:val="0"/>
                <w:sz w:val="24"/>
              </w:rPr>
              <w:t> </w:t>
            </w:r>
          </w:p>
        </w:tc>
        <w:tc>
          <w:tcPr>
            <w:tcW w:w="1620" w:type="dxa"/>
            <w:tcBorders>
              <w:top w:val="nil"/>
              <w:left w:val="nil"/>
              <w:bottom w:val="nil"/>
              <w:right w:val="nil"/>
            </w:tcBorders>
            <w:shd w:val="clear" w:color="auto" w:fill="FFFFFF"/>
            <w:vAlign w:val="center"/>
          </w:tcPr>
          <w:p w:rsidR="00AE7887" w:rsidRPr="003236D7" w:rsidRDefault="00AE7887">
            <w:pPr>
              <w:widowControl/>
              <w:jc w:val="left"/>
            </w:pPr>
            <w:r>
              <w:rPr>
                <w:rFonts w:ascii="宋体" w:cs="宋体"/>
                <w:kern w:val="0"/>
                <w:sz w:val="24"/>
              </w:rPr>
              <w:t> </w:t>
            </w:r>
          </w:p>
        </w:tc>
      </w:tr>
    </w:tbl>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cs="宋体"/>
          <w:color w:val="333333"/>
          <w:kern w:val="0"/>
          <w:sz w:val="24"/>
          <w:shd w:val="clear" w:color="auto" w:fill="FFFFFF"/>
        </w:rPr>
        <w:t> </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三、收到和处理政府信息公开申请情况</w:t>
      </w:r>
    </w:p>
    <w:p w:rsidR="00AE7887" w:rsidRDefault="00AE7887">
      <w:pPr>
        <w:widowControl/>
        <w:wordWrap w:val="0"/>
        <w:spacing w:line="460" w:lineRule="atLeast"/>
        <w:jc w:val="left"/>
        <w:rPr>
          <w:rFonts w:ascii="微软雅黑" w:eastAsia="微软雅黑" w:hAnsi="微软雅黑" w:cs="微软雅黑"/>
          <w:color w:val="333333"/>
          <w:sz w:val="19"/>
          <w:szCs w:val="19"/>
        </w:rPr>
      </w:pPr>
      <w:r>
        <w:rPr>
          <w:rFonts w:ascii="宋体" w:cs="宋体"/>
          <w:color w:val="333333"/>
          <w:kern w:val="0"/>
          <w:sz w:val="24"/>
          <w:shd w:val="clear" w:color="auto" w:fill="FFFFFF"/>
        </w:rPr>
        <w:t> </w:t>
      </w:r>
    </w:p>
    <w:tbl>
      <w:tblPr>
        <w:tblW w:w="7260" w:type="dxa"/>
        <w:jc w:val="center"/>
        <w:tblBorders>
          <w:insideH w:val="outset" w:sz="6" w:space="0" w:color="auto"/>
          <w:insideV w:val="outset" w:sz="6" w:space="0" w:color="auto"/>
        </w:tblBorders>
        <w:tblCellMar>
          <w:left w:w="0" w:type="dxa"/>
          <w:right w:w="0" w:type="dxa"/>
        </w:tblCellMar>
        <w:tblLook w:val="00A0"/>
      </w:tblPr>
      <w:tblGrid>
        <w:gridCol w:w="697"/>
        <w:gridCol w:w="1151"/>
        <w:gridCol w:w="1867"/>
        <w:gridCol w:w="671"/>
        <w:gridCol w:w="468"/>
        <w:gridCol w:w="468"/>
        <w:gridCol w:w="468"/>
        <w:gridCol w:w="468"/>
        <w:gridCol w:w="448"/>
        <w:gridCol w:w="554"/>
      </w:tblGrid>
      <w:tr w:rsidR="00AE7887" w:rsidRPr="003236D7">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（本列数据的勾稽关系为：第一项加第二项之和，</w:t>
            </w:r>
          </w:p>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等于第三项加第四项之和）</w:t>
            </w:r>
          </w:p>
        </w:tc>
        <w:tc>
          <w:tcPr>
            <w:tcW w:w="4293"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申请人情况</w:t>
            </w:r>
          </w:p>
        </w:tc>
      </w:tr>
      <w:tr w:rsidR="00AE7887" w:rsidRPr="003236D7">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850"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自然人</w:t>
            </w:r>
          </w:p>
        </w:tc>
        <w:tc>
          <w:tcPr>
            <w:tcW w:w="2808" w:type="dxa"/>
            <w:gridSpan w:val="5"/>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法人或其他组织</w:t>
            </w:r>
          </w:p>
        </w:tc>
        <w:tc>
          <w:tcPr>
            <w:tcW w:w="635"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总计</w:t>
            </w:r>
          </w:p>
        </w:tc>
      </w:tr>
      <w:tr w:rsidR="00AE7887" w:rsidRPr="003236D7">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850"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6" w:right="-107" w:hanging="1"/>
              <w:jc w:val="center"/>
              <w:rPr>
                <w:rFonts w:ascii="微软雅黑" w:eastAsia="微软雅黑" w:hAnsi="微软雅黑" w:cs="微软雅黑"/>
                <w:color w:val="333333"/>
                <w:sz w:val="19"/>
                <w:szCs w:val="19"/>
              </w:rPr>
            </w:pPr>
            <w:r>
              <w:rPr>
                <w:rFonts w:ascii="宋体" w:hAnsi="宋体" w:cs="宋体" w:hint="eastAsia"/>
                <w:color w:val="333333"/>
                <w:kern w:val="0"/>
                <w:sz w:val="24"/>
              </w:rPr>
              <w:t>商业企业</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7" w:right="-107"/>
              <w:jc w:val="center"/>
              <w:rPr>
                <w:rFonts w:ascii="微软雅黑" w:eastAsia="微软雅黑" w:hAnsi="微软雅黑" w:cs="微软雅黑"/>
                <w:color w:val="333333"/>
                <w:sz w:val="19"/>
                <w:szCs w:val="19"/>
              </w:rPr>
            </w:pPr>
            <w:r>
              <w:rPr>
                <w:rFonts w:ascii="宋体" w:hAnsi="宋体" w:cs="宋体" w:hint="eastAsia"/>
                <w:color w:val="333333"/>
                <w:kern w:val="0"/>
                <w:sz w:val="24"/>
              </w:rPr>
              <w:t>科研机构</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7" w:right="-107"/>
              <w:jc w:val="center"/>
              <w:rPr>
                <w:rFonts w:ascii="微软雅黑" w:eastAsia="微软雅黑" w:hAnsi="微软雅黑" w:cs="微软雅黑"/>
                <w:color w:val="333333"/>
                <w:sz w:val="19"/>
                <w:szCs w:val="19"/>
              </w:rPr>
            </w:pPr>
            <w:r>
              <w:rPr>
                <w:rFonts w:ascii="宋体" w:hAnsi="宋体" w:cs="宋体" w:hint="eastAsia"/>
                <w:color w:val="333333"/>
                <w:kern w:val="0"/>
                <w:sz w:val="24"/>
              </w:rPr>
              <w:t>社会公益组织</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6" w:right="-107" w:hanging="1"/>
              <w:jc w:val="center"/>
              <w:rPr>
                <w:rFonts w:ascii="微软雅黑" w:eastAsia="微软雅黑" w:hAnsi="微软雅黑" w:cs="微软雅黑"/>
                <w:color w:val="333333"/>
                <w:sz w:val="19"/>
                <w:szCs w:val="19"/>
              </w:rPr>
            </w:pPr>
            <w:r>
              <w:rPr>
                <w:rFonts w:ascii="宋体" w:hAnsi="宋体" w:cs="宋体" w:hint="eastAsia"/>
                <w:color w:val="333333"/>
                <w:kern w:val="0"/>
                <w:sz w:val="24"/>
              </w:rPr>
              <w:t>法律服务机构</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63" w:right="-134"/>
              <w:jc w:val="center"/>
              <w:rPr>
                <w:rFonts w:ascii="微软雅黑" w:eastAsia="微软雅黑" w:hAnsi="微软雅黑" w:cs="微软雅黑"/>
                <w:color w:val="333333"/>
                <w:sz w:val="19"/>
                <w:szCs w:val="19"/>
              </w:rPr>
            </w:pPr>
            <w:r>
              <w:rPr>
                <w:rFonts w:ascii="宋体" w:hAnsi="宋体" w:cs="宋体" w:hint="eastAsia"/>
                <w:color w:val="333333"/>
                <w:kern w:val="0"/>
                <w:sz w:val="24"/>
              </w:rPr>
              <w:t>其他</w:t>
            </w:r>
          </w:p>
        </w:tc>
        <w:tc>
          <w:tcPr>
            <w:tcW w:w="635"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r>
      <w:tr w:rsidR="00AE7887" w:rsidRPr="003236D7">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一、本年新收政府信息公开申请数量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二、上年结转政府信息公开申请数量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jc w:val="center"/>
        </w:trPr>
        <w:tc>
          <w:tcPr>
            <w:tcW w:w="52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三、本年度办理结果</w:t>
            </w: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（一）予以公开</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（二）部分公开（区分处理的，只计这一情形，不计其他情形）</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 </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7"/>
              <w:jc w:val="left"/>
              <w:rPr>
                <w:rFonts w:ascii="微软雅黑" w:eastAsia="微软雅黑" w:hAnsi="微软雅黑" w:cs="微软雅黑"/>
                <w:color w:val="333333"/>
                <w:sz w:val="19"/>
                <w:szCs w:val="19"/>
              </w:rPr>
            </w:pPr>
            <w:r>
              <w:rPr>
                <w:rFonts w:ascii="宋体" w:hAnsi="宋体" w:cs="宋体" w:hint="eastAsia"/>
                <w:color w:val="333333"/>
                <w:kern w:val="0"/>
                <w:sz w:val="24"/>
              </w:rPr>
              <w:t>（三）不予公开</w:t>
            </w: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1.</w:t>
            </w:r>
            <w:r>
              <w:rPr>
                <w:rFonts w:ascii="宋体" w:hAnsi="宋体" w:cs="宋体" w:hint="eastAsia"/>
                <w:color w:val="333333"/>
                <w:kern w:val="0"/>
                <w:sz w:val="24"/>
              </w:rPr>
              <w:t>属于国家秘密</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 </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2.</w:t>
            </w:r>
            <w:r>
              <w:rPr>
                <w:rFonts w:ascii="宋体" w:hAnsi="宋体" w:cs="宋体" w:hint="eastAsia"/>
                <w:color w:val="333333"/>
                <w:kern w:val="0"/>
                <w:sz w:val="24"/>
              </w:rPr>
              <w:t>其他法律行政法规禁止公开</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3.</w:t>
            </w:r>
            <w:r>
              <w:rPr>
                <w:rFonts w:ascii="宋体" w:hAnsi="宋体" w:cs="宋体" w:hint="eastAsia"/>
                <w:color w:val="333333"/>
                <w:kern w:val="0"/>
                <w:sz w:val="24"/>
              </w:rPr>
              <w:t>危及“三安全一稳定”</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4.</w:t>
            </w:r>
            <w:r>
              <w:rPr>
                <w:rFonts w:ascii="宋体" w:hAnsi="宋体" w:cs="宋体" w:hint="eastAsia"/>
                <w:color w:val="333333"/>
                <w:kern w:val="0"/>
                <w:sz w:val="24"/>
              </w:rPr>
              <w:t>保护第三方合法权益</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5.</w:t>
            </w:r>
            <w:r>
              <w:rPr>
                <w:rFonts w:ascii="宋体" w:hAnsi="宋体" w:cs="宋体" w:hint="eastAsia"/>
                <w:color w:val="333333"/>
                <w:kern w:val="0"/>
                <w:sz w:val="24"/>
              </w:rPr>
              <w:t>属于三类内部事务信息</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6.</w:t>
            </w:r>
            <w:r>
              <w:rPr>
                <w:rFonts w:ascii="宋体" w:hAnsi="宋体" w:cs="宋体" w:hint="eastAsia"/>
                <w:color w:val="333333"/>
                <w:kern w:val="0"/>
                <w:sz w:val="24"/>
              </w:rPr>
              <w:t>属于四类过程性信息</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7.</w:t>
            </w:r>
            <w:r>
              <w:rPr>
                <w:rFonts w:ascii="宋体" w:hAnsi="宋体" w:cs="宋体" w:hint="eastAsia"/>
                <w:color w:val="333333"/>
                <w:kern w:val="0"/>
                <w:sz w:val="24"/>
              </w:rPr>
              <w:t>属于行政执法案卷</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8.</w:t>
            </w:r>
            <w:r>
              <w:rPr>
                <w:rFonts w:ascii="宋体" w:hAnsi="宋体" w:cs="宋体" w:hint="eastAsia"/>
                <w:color w:val="333333"/>
                <w:kern w:val="0"/>
                <w:sz w:val="24"/>
              </w:rPr>
              <w:t>属于行政查询事项</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7"/>
              <w:jc w:val="left"/>
              <w:rPr>
                <w:rFonts w:ascii="微软雅黑" w:eastAsia="微软雅黑" w:hAnsi="微软雅黑" w:cs="微软雅黑"/>
                <w:color w:val="333333"/>
                <w:sz w:val="19"/>
                <w:szCs w:val="19"/>
              </w:rPr>
            </w:pPr>
            <w:r>
              <w:rPr>
                <w:rFonts w:ascii="宋体" w:hAnsi="宋体" w:cs="宋体" w:hint="eastAsia"/>
                <w:color w:val="333333"/>
                <w:kern w:val="0"/>
                <w:sz w:val="24"/>
              </w:rPr>
              <w:t>（四）无法提供</w:t>
            </w: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1.</w:t>
            </w:r>
            <w:r>
              <w:rPr>
                <w:rFonts w:ascii="宋体" w:hAnsi="宋体" w:cs="宋体" w:hint="eastAsia"/>
                <w:color w:val="333333"/>
                <w:kern w:val="0"/>
                <w:sz w:val="24"/>
              </w:rPr>
              <w:t>本机关不掌握相关政府信息</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2.</w:t>
            </w:r>
            <w:r>
              <w:rPr>
                <w:rFonts w:ascii="宋体" w:hAnsi="宋体" w:cs="宋体" w:hint="eastAsia"/>
                <w:color w:val="333333"/>
                <w:kern w:val="0"/>
                <w:sz w:val="24"/>
              </w:rPr>
              <w:t>没有现成信息需要另行制作</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3.</w:t>
            </w:r>
            <w:r>
              <w:rPr>
                <w:rFonts w:ascii="宋体" w:hAnsi="宋体" w:cs="宋体" w:hint="eastAsia"/>
                <w:color w:val="333333"/>
                <w:kern w:val="0"/>
                <w:sz w:val="24"/>
              </w:rPr>
              <w:t>补正后申请内容仍不明确</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7"/>
              <w:jc w:val="left"/>
              <w:rPr>
                <w:rFonts w:ascii="微软雅黑" w:eastAsia="微软雅黑" w:hAnsi="微软雅黑" w:cs="微软雅黑"/>
                <w:color w:val="333333"/>
                <w:sz w:val="19"/>
                <w:szCs w:val="19"/>
              </w:rPr>
            </w:pPr>
            <w:r>
              <w:rPr>
                <w:rFonts w:ascii="宋体" w:hAnsi="宋体" w:cs="宋体" w:hint="eastAsia"/>
                <w:color w:val="333333"/>
                <w:kern w:val="0"/>
                <w:sz w:val="24"/>
              </w:rPr>
              <w:t>（五）不予处理</w:t>
            </w: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1.</w:t>
            </w:r>
            <w:r>
              <w:rPr>
                <w:rFonts w:ascii="宋体" w:hAnsi="宋体" w:cs="宋体" w:hint="eastAsia"/>
                <w:color w:val="333333"/>
                <w:kern w:val="0"/>
                <w:sz w:val="24"/>
              </w:rPr>
              <w:t>信访举报投诉类申请</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2.</w:t>
            </w:r>
            <w:r>
              <w:rPr>
                <w:rFonts w:ascii="宋体" w:hAnsi="宋体" w:cs="宋体" w:hint="eastAsia"/>
                <w:color w:val="333333"/>
                <w:kern w:val="0"/>
                <w:sz w:val="24"/>
              </w:rPr>
              <w:t>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3.</w:t>
            </w:r>
            <w:r>
              <w:rPr>
                <w:rFonts w:ascii="宋体" w:hAnsi="宋体" w:cs="宋体" w:hint="eastAsia"/>
                <w:color w:val="333333"/>
                <w:kern w:val="0"/>
                <w:sz w:val="24"/>
              </w:rPr>
              <w:t>要求提供公开出版物</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4.</w:t>
            </w:r>
            <w:r>
              <w:rPr>
                <w:rFonts w:ascii="宋体" w:hAnsi="宋体" w:cs="宋体" w:hint="eastAsia"/>
                <w:color w:val="333333"/>
                <w:kern w:val="0"/>
                <w:sz w:val="24"/>
              </w:rPr>
              <w:t>无正当理由大量反复申请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283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color w:val="333333"/>
                <w:kern w:val="0"/>
                <w:sz w:val="24"/>
              </w:rPr>
              <w:t>5.</w:t>
            </w:r>
            <w:r>
              <w:rPr>
                <w:rFonts w:ascii="宋体" w:hAnsi="宋体" w:cs="宋体" w:hint="eastAsia"/>
                <w:color w:val="333333"/>
                <w:kern w:val="0"/>
                <w:sz w:val="24"/>
              </w:rPr>
              <w:t>要求行政机关确认或重新</w:t>
            </w:r>
          </w:p>
          <w:p w:rsidR="00AE7887" w:rsidRDefault="00AE7887">
            <w:pPr>
              <w:widowControl/>
              <w:spacing w:line="460" w:lineRule="atLeast"/>
              <w:ind w:firstLine="240"/>
              <w:jc w:val="left"/>
              <w:rPr>
                <w:rFonts w:ascii="微软雅黑" w:eastAsia="微软雅黑" w:hAnsi="微软雅黑" w:cs="微软雅黑"/>
                <w:color w:val="333333"/>
                <w:sz w:val="19"/>
                <w:szCs w:val="19"/>
              </w:rPr>
            </w:pPr>
            <w:r>
              <w:rPr>
                <w:rFonts w:ascii="宋体" w:hAnsi="宋体" w:cs="宋体" w:hint="eastAsia"/>
                <w:color w:val="333333"/>
                <w:kern w:val="0"/>
                <w:sz w:val="24"/>
              </w:rPr>
              <w:t>出具已获取信息</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（六）其他处理</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trHeigh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（七）总计</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r w:rsidR="00AE7887" w:rsidRPr="003236D7">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rPr>
              <w:t>四、结转下年度继续办理</w:t>
            </w:r>
          </w:p>
        </w:tc>
        <w:tc>
          <w:tcPr>
            <w:tcW w:w="8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67"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3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bl>
    <w:p w:rsidR="00AE7887" w:rsidRDefault="00AE7887">
      <w:pPr>
        <w:pStyle w:val="NormalWeb"/>
        <w:widowControl/>
        <w:shd w:val="clear" w:color="auto" w:fill="FFFFFF"/>
        <w:wordWrap w:val="0"/>
        <w:spacing w:beforeAutospacing="0" w:afterAutospacing="0" w:line="460" w:lineRule="atLeast"/>
        <w:jc w:val="both"/>
        <w:rPr>
          <w:rFonts w:ascii="微软雅黑" w:eastAsia="微软雅黑" w:hAnsi="微软雅黑" w:cs="微软雅黑"/>
          <w:color w:val="333333"/>
          <w:sz w:val="19"/>
          <w:szCs w:val="19"/>
        </w:rPr>
      </w:pPr>
      <w:r>
        <w:rPr>
          <w:rFonts w:ascii="宋体" w:cs="宋体"/>
          <w:color w:val="333333"/>
          <w:sz w:val="19"/>
          <w:szCs w:val="19"/>
          <w:shd w:val="clear" w:color="auto" w:fill="FFFFFF"/>
        </w:rPr>
        <w:t> </w:t>
      </w:r>
    </w:p>
    <w:p w:rsidR="00AE7887" w:rsidRDefault="00AE7887">
      <w:pPr>
        <w:pStyle w:val="NormalWeb"/>
        <w:widowControl/>
        <w:shd w:val="clear" w:color="auto" w:fill="FFFFFF"/>
        <w:wordWrap w:val="0"/>
        <w:spacing w:beforeAutospacing="0" w:afterAutospacing="0" w:line="460" w:lineRule="atLeast"/>
        <w:ind w:firstLine="792"/>
        <w:jc w:val="both"/>
        <w:rPr>
          <w:rFonts w:ascii="微软雅黑" w:eastAsia="微软雅黑" w:hAnsi="微软雅黑" w:cs="微软雅黑"/>
          <w:color w:val="333333"/>
          <w:sz w:val="19"/>
          <w:szCs w:val="19"/>
        </w:rPr>
      </w:pPr>
      <w:r>
        <w:rPr>
          <w:rFonts w:ascii="宋体" w:hAnsi="宋体" w:cs="宋体" w:hint="eastAsia"/>
          <w:color w:val="333333"/>
          <w:sz w:val="19"/>
          <w:szCs w:val="19"/>
          <w:shd w:val="clear" w:color="auto" w:fill="FFFFFF"/>
        </w:rPr>
        <w:t>四、政府信息公开行政复议、行政诉讼情况</w:t>
      </w:r>
    </w:p>
    <w:p w:rsidR="00AE7887" w:rsidRDefault="00AE7887">
      <w:pPr>
        <w:pStyle w:val="NormalWeb"/>
        <w:widowControl/>
        <w:shd w:val="clear" w:color="auto" w:fill="FFFFFF"/>
        <w:wordWrap w:val="0"/>
        <w:spacing w:beforeAutospacing="0" w:afterAutospacing="0" w:line="460" w:lineRule="atLeast"/>
        <w:ind w:firstLine="420"/>
        <w:jc w:val="both"/>
        <w:rPr>
          <w:rFonts w:ascii="微软雅黑" w:eastAsia="微软雅黑" w:hAnsi="微软雅黑" w:cs="微软雅黑"/>
          <w:color w:val="333333"/>
          <w:sz w:val="19"/>
          <w:szCs w:val="19"/>
        </w:rPr>
      </w:pPr>
      <w:r>
        <w:rPr>
          <w:rFonts w:ascii="宋体" w:cs="宋体"/>
          <w:color w:val="333333"/>
          <w:sz w:val="19"/>
          <w:szCs w:val="19"/>
          <w:shd w:val="clear" w:color="auto" w:fill="FFFFFF"/>
        </w:rPr>
        <w:t> </w:t>
      </w:r>
    </w:p>
    <w:tbl>
      <w:tblPr>
        <w:tblW w:w="7260" w:type="dxa"/>
        <w:jc w:val="center"/>
        <w:tblBorders>
          <w:insideH w:val="outset" w:sz="6" w:space="0" w:color="auto"/>
          <w:insideV w:val="outset" w:sz="6" w:space="0" w:color="auto"/>
        </w:tblBorders>
        <w:tblCellMar>
          <w:left w:w="0" w:type="dxa"/>
          <w:right w:w="0" w:type="dxa"/>
        </w:tblCellMar>
        <w:tblLook w:val="00A0"/>
      </w:tblPr>
      <w:tblGrid>
        <w:gridCol w:w="468"/>
        <w:gridCol w:w="468"/>
        <w:gridCol w:w="479"/>
        <w:gridCol w:w="438"/>
        <w:gridCol w:w="586"/>
        <w:gridCol w:w="441"/>
        <w:gridCol w:w="484"/>
        <w:gridCol w:w="468"/>
        <w:gridCol w:w="468"/>
        <w:gridCol w:w="529"/>
        <w:gridCol w:w="489"/>
        <w:gridCol w:w="468"/>
        <w:gridCol w:w="468"/>
        <w:gridCol w:w="476"/>
        <w:gridCol w:w="530"/>
      </w:tblGrid>
      <w:tr w:rsidR="00AE7887" w:rsidRPr="003236D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行政诉讼</w:t>
            </w:r>
          </w:p>
        </w:tc>
      </w:tr>
      <w:tr w:rsidR="00AE7887" w:rsidRPr="003236D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49" w:right="-170"/>
              <w:jc w:val="center"/>
              <w:rPr>
                <w:rFonts w:ascii="微软雅黑" w:eastAsia="微软雅黑" w:hAnsi="微软雅黑" w:cs="微软雅黑"/>
                <w:color w:val="333333"/>
                <w:sz w:val="19"/>
                <w:szCs w:val="19"/>
              </w:rPr>
            </w:pPr>
            <w:r>
              <w:rPr>
                <w:rFonts w:ascii="宋体" w:hAnsi="宋体" w:cs="宋体" w:hint="eastAsia"/>
                <w:color w:val="333333"/>
                <w:kern w:val="0"/>
                <w:sz w:val="24"/>
              </w:rPr>
              <w:t>结果</w:t>
            </w:r>
          </w:p>
          <w:p w:rsidR="00AE7887" w:rsidRDefault="00AE7887">
            <w:pPr>
              <w:widowControl/>
              <w:spacing w:line="460" w:lineRule="atLeast"/>
              <w:ind w:left="-149" w:right="-170"/>
              <w:jc w:val="center"/>
              <w:rPr>
                <w:rFonts w:ascii="微软雅黑" w:eastAsia="微软雅黑" w:hAnsi="微软雅黑" w:cs="微软雅黑"/>
                <w:color w:val="333333"/>
                <w:sz w:val="19"/>
                <w:szCs w:val="19"/>
              </w:rPr>
            </w:pPr>
            <w:r>
              <w:rPr>
                <w:rFonts w:ascii="宋体" w:hAnsi="宋体" w:cs="宋体" w:hint="eastAsia"/>
                <w:color w:val="333333"/>
                <w:kern w:val="0"/>
                <w:sz w:val="24"/>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43" w:right="-132" w:hanging="1"/>
              <w:jc w:val="center"/>
              <w:rPr>
                <w:rFonts w:ascii="微软雅黑" w:eastAsia="微软雅黑" w:hAnsi="微软雅黑" w:cs="微软雅黑"/>
                <w:color w:val="333333"/>
                <w:sz w:val="19"/>
                <w:szCs w:val="19"/>
              </w:rPr>
            </w:pPr>
            <w:r>
              <w:rPr>
                <w:rFonts w:ascii="宋体" w:hAnsi="宋体" w:cs="宋体" w:hint="eastAsia"/>
                <w:color w:val="333333"/>
                <w:kern w:val="0"/>
                <w:sz w:val="24"/>
              </w:rPr>
              <w:t>结果纠正</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82" w:right="-97"/>
              <w:jc w:val="center"/>
              <w:rPr>
                <w:rFonts w:ascii="微软雅黑" w:eastAsia="微软雅黑" w:hAnsi="微软雅黑" w:cs="微软雅黑"/>
                <w:color w:val="333333"/>
                <w:sz w:val="19"/>
                <w:szCs w:val="19"/>
              </w:rPr>
            </w:pPr>
            <w:r>
              <w:rPr>
                <w:rFonts w:ascii="宋体" w:hAnsi="宋体" w:cs="宋体" w:hint="eastAsia"/>
                <w:color w:val="333333"/>
                <w:kern w:val="0"/>
                <w:sz w:val="24"/>
              </w:rPr>
              <w:t>其他结果</w:t>
            </w:r>
          </w:p>
        </w:tc>
        <w:tc>
          <w:tcPr>
            <w:tcW w:w="542"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18" w:right="-118"/>
              <w:jc w:val="center"/>
              <w:rPr>
                <w:rFonts w:ascii="微软雅黑" w:eastAsia="微软雅黑" w:hAnsi="微软雅黑" w:cs="微软雅黑"/>
                <w:color w:val="333333"/>
                <w:sz w:val="19"/>
                <w:szCs w:val="19"/>
              </w:rPr>
            </w:pPr>
            <w:r>
              <w:rPr>
                <w:rFonts w:ascii="宋体" w:hAnsi="宋体" w:cs="宋体" w:hint="eastAsia"/>
                <w:color w:val="333333"/>
                <w:kern w:val="0"/>
                <w:sz w:val="24"/>
              </w:rPr>
              <w:t>尚未</w:t>
            </w:r>
          </w:p>
          <w:p w:rsidR="00AE7887" w:rsidRDefault="00AE7887">
            <w:pPr>
              <w:widowControl/>
              <w:spacing w:line="460" w:lineRule="atLeast"/>
              <w:ind w:left="-118" w:right="-118"/>
              <w:jc w:val="center"/>
              <w:rPr>
                <w:rFonts w:ascii="微软雅黑" w:eastAsia="微软雅黑" w:hAnsi="微软雅黑" w:cs="微软雅黑"/>
                <w:color w:val="333333"/>
                <w:sz w:val="19"/>
                <w:szCs w:val="19"/>
              </w:rPr>
            </w:pPr>
            <w:r>
              <w:rPr>
                <w:rFonts w:ascii="宋体" w:hAnsi="宋体" w:cs="宋体" w:hint="eastAsia"/>
                <w:color w:val="333333"/>
                <w:kern w:val="0"/>
                <w:sz w:val="24"/>
              </w:rPr>
              <w:t>审结</w:t>
            </w:r>
          </w:p>
        </w:tc>
        <w:tc>
          <w:tcPr>
            <w:tcW w:w="720" w:type="dxa"/>
            <w:vMerge w:val="restart"/>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总</w:t>
            </w:r>
          </w:p>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计</w:t>
            </w:r>
          </w:p>
        </w:tc>
        <w:tc>
          <w:tcPr>
            <w:tcW w:w="2970" w:type="dxa"/>
            <w:gridSpan w:val="5"/>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未经复议直接起诉</w:t>
            </w:r>
          </w:p>
        </w:tc>
        <w:tc>
          <w:tcPr>
            <w:tcW w:w="3027" w:type="dxa"/>
            <w:gridSpan w:val="5"/>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333333"/>
                <w:kern w:val="0"/>
                <w:sz w:val="24"/>
              </w:rPr>
              <w:t>复议后起诉</w:t>
            </w:r>
          </w:p>
        </w:tc>
      </w:tr>
      <w:tr w:rsidR="00AE7887" w:rsidRPr="003236D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542"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720" w:type="dxa"/>
            <w:vMerge/>
            <w:tcBorders>
              <w:top w:val="nil"/>
              <w:left w:val="nil"/>
              <w:bottom w:val="single" w:sz="8" w:space="0" w:color="auto"/>
              <w:right w:val="single" w:sz="8" w:space="0" w:color="auto"/>
            </w:tcBorders>
            <w:tcMar>
              <w:left w:w="108" w:type="dxa"/>
              <w:right w:w="108" w:type="dxa"/>
            </w:tcMar>
            <w:vAlign w:val="center"/>
          </w:tcPr>
          <w:p w:rsidR="00AE7887" w:rsidRPr="003236D7" w:rsidRDefault="00AE7887">
            <w:pPr>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05" w:right="-126"/>
              <w:jc w:val="center"/>
              <w:rPr>
                <w:rFonts w:ascii="微软雅黑" w:eastAsia="微软雅黑" w:hAnsi="微软雅黑" w:cs="微软雅黑"/>
                <w:color w:val="333333"/>
                <w:sz w:val="19"/>
                <w:szCs w:val="19"/>
              </w:rPr>
            </w:pPr>
            <w:r>
              <w:rPr>
                <w:rFonts w:ascii="宋体" w:hAnsi="宋体" w:cs="宋体" w:hint="eastAsia"/>
                <w:color w:val="333333"/>
                <w:kern w:val="0"/>
                <w:sz w:val="24"/>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86" w:right="-88"/>
              <w:jc w:val="center"/>
              <w:rPr>
                <w:rFonts w:ascii="微软雅黑" w:eastAsia="微软雅黑" w:hAnsi="微软雅黑" w:cs="微软雅黑"/>
                <w:color w:val="333333"/>
                <w:sz w:val="19"/>
                <w:szCs w:val="19"/>
              </w:rPr>
            </w:pPr>
            <w:r>
              <w:rPr>
                <w:rFonts w:ascii="宋体" w:hAnsi="宋体" w:cs="宋体" w:hint="eastAsia"/>
                <w:color w:val="333333"/>
                <w:kern w:val="0"/>
                <w:sz w:val="24"/>
              </w:rPr>
              <w:t>结果纠正</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26" w:right="-136"/>
              <w:jc w:val="center"/>
              <w:rPr>
                <w:rFonts w:ascii="微软雅黑" w:eastAsia="微软雅黑" w:hAnsi="微软雅黑" w:cs="微软雅黑"/>
                <w:color w:val="333333"/>
                <w:sz w:val="19"/>
                <w:szCs w:val="19"/>
              </w:rPr>
            </w:pPr>
            <w:r>
              <w:rPr>
                <w:rFonts w:ascii="宋体" w:hAnsi="宋体" w:cs="宋体" w:hint="eastAsia"/>
                <w:color w:val="333333"/>
                <w:kern w:val="0"/>
                <w:sz w:val="24"/>
              </w:rPr>
              <w:t>其他</w:t>
            </w:r>
          </w:p>
          <w:p w:rsidR="00AE7887" w:rsidRDefault="00AE7887">
            <w:pPr>
              <w:widowControl/>
              <w:spacing w:line="460" w:lineRule="atLeast"/>
              <w:ind w:left="-126" w:right="-136"/>
              <w:jc w:val="center"/>
              <w:rPr>
                <w:rFonts w:ascii="微软雅黑" w:eastAsia="微软雅黑" w:hAnsi="微软雅黑" w:cs="微软雅黑"/>
                <w:color w:val="333333"/>
                <w:sz w:val="19"/>
                <w:szCs w:val="19"/>
              </w:rPr>
            </w:pPr>
            <w:r>
              <w:rPr>
                <w:rFonts w:ascii="宋体" w:hAnsi="宋体" w:cs="宋体" w:hint="eastAsia"/>
                <w:color w:val="333333"/>
                <w:kern w:val="0"/>
                <w:sz w:val="24"/>
              </w:rPr>
              <w:t>结果</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64" w:right="-153"/>
              <w:jc w:val="center"/>
              <w:rPr>
                <w:rFonts w:ascii="微软雅黑" w:eastAsia="微软雅黑" w:hAnsi="微软雅黑" w:cs="微软雅黑"/>
                <w:color w:val="333333"/>
                <w:sz w:val="19"/>
                <w:szCs w:val="19"/>
              </w:rPr>
            </w:pPr>
            <w:r>
              <w:rPr>
                <w:rFonts w:ascii="宋体" w:hAnsi="宋体" w:cs="宋体" w:hint="eastAsia"/>
                <w:color w:val="333333"/>
                <w:kern w:val="0"/>
                <w:sz w:val="24"/>
              </w:rPr>
              <w:t>尚未</w:t>
            </w:r>
          </w:p>
          <w:p w:rsidR="00AE7887" w:rsidRDefault="00AE7887">
            <w:pPr>
              <w:widowControl/>
              <w:spacing w:line="460" w:lineRule="atLeast"/>
              <w:ind w:left="-164" w:right="-153"/>
              <w:jc w:val="center"/>
              <w:rPr>
                <w:rFonts w:ascii="微软雅黑" w:eastAsia="微软雅黑" w:hAnsi="微软雅黑" w:cs="微软雅黑"/>
                <w:color w:val="333333"/>
                <w:sz w:val="19"/>
                <w:szCs w:val="19"/>
              </w:rPr>
            </w:pPr>
            <w:r>
              <w:rPr>
                <w:rFonts w:ascii="宋体" w:hAnsi="宋体" w:cs="宋体" w:hint="eastAsia"/>
                <w:color w:val="333333"/>
                <w:kern w:val="0"/>
                <w:sz w:val="24"/>
              </w:rPr>
              <w:t>审结</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总计</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99" w:right="-78"/>
              <w:jc w:val="center"/>
              <w:rPr>
                <w:rFonts w:ascii="微软雅黑" w:eastAsia="微软雅黑" w:hAnsi="微软雅黑" w:cs="微软雅黑"/>
                <w:color w:val="333333"/>
                <w:sz w:val="19"/>
                <w:szCs w:val="19"/>
              </w:rPr>
            </w:pPr>
            <w:r>
              <w:rPr>
                <w:rFonts w:ascii="宋体" w:hAnsi="宋体" w:cs="宋体" w:hint="eastAsia"/>
                <w:color w:val="333333"/>
                <w:kern w:val="0"/>
                <w:sz w:val="24"/>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36" w:right="-124"/>
              <w:jc w:val="center"/>
              <w:rPr>
                <w:rFonts w:ascii="微软雅黑" w:eastAsia="微软雅黑" w:hAnsi="微软雅黑" w:cs="微软雅黑"/>
                <w:color w:val="333333"/>
                <w:sz w:val="19"/>
                <w:szCs w:val="19"/>
              </w:rPr>
            </w:pPr>
            <w:r>
              <w:rPr>
                <w:rFonts w:ascii="宋体" w:hAnsi="宋体" w:cs="宋体" w:hint="eastAsia"/>
                <w:color w:val="333333"/>
                <w:kern w:val="0"/>
                <w:sz w:val="24"/>
              </w:rPr>
              <w:t>结果</w:t>
            </w:r>
          </w:p>
          <w:p w:rsidR="00AE7887" w:rsidRDefault="00AE7887">
            <w:pPr>
              <w:widowControl/>
              <w:spacing w:line="460" w:lineRule="atLeast"/>
              <w:ind w:left="-136" w:right="-124"/>
              <w:jc w:val="center"/>
              <w:rPr>
                <w:rFonts w:ascii="微软雅黑" w:eastAsia="微软雅黑" w:hAnsi="微软雅黑" w:cs="微软雅黑"/>
                <w:color w:val="333333"/>
                <w:sz w:val="19"/>
                <w:szCs w:val="19"/>
              </w:rPr>
            </w:pPr>
            <w:r>
              <w:rPr>
                <w:rFonts w:ascii="宋体" w:hAnsi="宋体" w:cs="宋体" w:hint="eastAsia"/>
                <w:color w:val="333333"/>
                <w:kern w:val="0"/>
                <w:sz w:val="24"/>
              </w:rPr>
              <w:t>纠正</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173" w:right="-134" w:hanging="1"/>
              <w:jc w:val="center"/>
              <w:rPr>
                <w:rFonts w:ascii="微软雅黑" w:eastAsia="微软雅黑" w:hAnsi="微软雅黑" w:cs="微软雅黑"/>
                <w:color w:val="333333"/>
                <w:sz w:val="19"/>
                <w:szCs w:val="19"/>
              </w:rPr>
            </w:pPr>
            <w:r>
              <w:rPr>
                <w:rFonts w:ascii="宋体" w:hAnsi="宋体" w:cs="宋体" w:hint="eastAsia"/>
                <w:color w:val="000000"/>
                <w:kern w:val="0"/>
                <w:sz w:val="24"/>
              </w:rPr>
              <w:t>其他</w:t>
            </w:r>
          </w:p>
          <w:p w:rsidR="00AE7887" w:rsidRDefault="00AE7887">
            <w:pPr>
              <w:widowControl/>
              <w:spacing w:line="460" w:lineRule="atLeast"/>
              <w:ind w:left="-173" w:right="-134" w:hanging="1"/>
              <w:jc w:val="center"/>
              <w:rPr>
                <w:rFonts w:ascii="微软雅黑" w:eastAsia="微软雅黑" w:hAnsi="微软雅黑" w:cs="微软雅黑"/>
                <w:color w:val="333333"/>
                <w:sz w:val="19"/>
                <w:szCs w:val="19"/>
              </w:rPr>
            </w:pPr>
            <w:r>
              <w:rPr>
                <w:rFonts w:ascii="宋体" w:hAnsi="宋体" w:cs="宋体" w:hint="eastAsia"/>
                <w:color w:val="000000"/>
                <w:kern w:val="0"/>
                <w:sz w:val="24"/>
              </w:rPr>
              <w:t>结果</w:t>
            </w:r>
          </w:p>
        </w:tc>
        <w:tc>
          <w:tcPr>
            <w:tcW w:w="606"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ind w:left="-67" w:right="-105" w:hanging="2"/>
              <w:jc w:val="center"/>
              <w:rPr>
                <w:rFonts w:ascii="微软雅黑" w:eastAsia="微软雅黑" w:hAnsi="微软雅黑" w:cs="微软雅黑"/>
                <w:color w:val="333333"/>
                <w:sz w:val="19"/>
                <w:szCs w:val="19"/>
              </w:rPr>
            </w:pPr>
            <w:r>
              <w:rPr>
                <w:rFonts w:ascii="宋体" w:hAnsi="宋体" w:cs="宋体" w:hint="eastAsia"/>
                <w:color w:val="333333"/>
                <w:kern w:val="0"/>
                <w:sz w:val="24"/>
              </w:rPr>
              <w:t>尚未审结</w:t>
            </w:r>
          </w:p>
        </w:tc>
        <w:tc>
          <w:tcPr>
            <w:tcW w:w="606"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hAnsi="宋体" w:cs="宋体" w:hint="eastAsia"/>
                <w:color w:val="000000"/>
                <w:kern w:val="0"/>
                <w:sz w:val="24"/>
              </w:rPr>
              <w:t>总计</w:t>
            </w:r>
          </w:p>
        </w:tc>
      </w:tr>
      <w:tr w:rsidR="00AE7887" w:rsidRPr="003236D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4"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42"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72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550"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5"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after="180"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c>
          <w:tcPr>
            <w:tcW w:w="606" w:type="dxa"/>
            <w:tcBorders>
              <w:top w:val="nil"/>
              <w:left w:val="nil"/>
              <w:bottom w:val="single" w:sz="8" w:space="0" w:color="auto"/>
              <w:right w:val="single" w:sz="8" w:space="0" w:color="auto"/>
            </w:tcBorders>
            <w:tcMar>
              <w:left w:w="108" w:type="dxa"/>
              <w:right w:w="108" w:type="dxa"/>
            </w:tcMar>
            <w:vAlign w:val="center"/>
          </w:tcPr>
          <w:p w:rsidR="00AE7887" w:rsidRDefault="00AE7887">
            <w:pPr>
              <w:widowControl/>
              <w:spacing w:line="460" w:lineRule="atLeast"/>
              <w:jc w:val="center"/>
              <w:rPr>
                <w:rFonts w:ascii="微软雅黑" w:eastAsia="微软雅黑" w:hAnsi="微软雅黑" w:cs="微软雅黑"/>
                <w:color w:val="333333"/>
                <w:sz w:val="19"/>
                <w:szCs w:val="19"/>
              </w:rPr>
            </w:pPr>
            <w:r>
              <w:rPr>
                <w:rFonts w:ascii="宋体" w:cs="宋体"/>
                <w:color w:val="333333"/>
                <w:kern w:val="0"/>
                <w:sz w:val="24"/>
              </w:rPr>
              <w:t>0</w:t>
            </w:r>
          </w:p>
        </w:tc>
      </w:tr>
    </w:tbl>
    <w:p w:rsidR="00AE7887" w:rsidRDefault="00AE7887">
      <w:pPr>
        <w:widowControl/>
        <w:wordWrap w:val="0"/>
        <w:spacing w:line="460" w:lineRule="atLeast"/>
        <w:ind w:firstLine="240"/>
        <w:jc w:val="left"/>
        <w:rPr>
          <w:rFonts w:ascii="微软雅黑" w:eastAsia="微软雅黑" w:hAnsi="微软雅黑" w:cs="微软雅黑"/>
          <w:color w:val="333333"/>
          <w:sz w:val="19"/>
          <w:szCs w:val="19"/>
        </w:rPr>
      </w:pPr>
      <w:r>
        <w:rPr>
          <w:rFonts w:ascii="宋体" w:cs="宋体"/>
          <w:color w:val="333333"/>
          <w:kern w:val="0"/>
          <w:sz w:val="24"/>
          <w:shd w:val="clear" w:color="auto" w:fill="FFFFFF"/>
        </w:rPr>
        <w:t> </w:t>
      </w:r>
    </w:p>
    <w:p w:rsidR="00AE7887" w:rsidRDefault="00AE7887">
      <w:pPr>
        <w:widowControl/>
        <w:wordWrap w:val="0"/>
        <w:spacing w:line="460" w:lineRule="atLeast"/>
        <w:ind w:firstLine="72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五、存在的主要问题及改进情况</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我单位政府信息公开工作虽然步入正轨，但与市政府的要求和群众的期望还有一定的差距，主要表现在：一是政府信息公开意识及内容需要进一步明确，组织引导工作需要进一步加强。二是信息公开工作时效性还需进一步提高。</w:t>
      </w:r>
    </w:p>
    <w:p w:rsidR="00AE7887" w:rsidRDefault="00AE7887">
      <w:pPr>
        <w:widowControl/>
        <w:wordWrap w:val="0"/>
        <w:spacing w:line="460" w:lineRule="atLeast"/>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 xml:space="preserve">　　对上述存在的有关问题，我单位将采取以下措施，促进政府信息公开工作：</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一）加大公开力度，切实丰富政府信息公开的内容。坚持“公开为原则，不公开为例外”的原则，严格按照有关条例、文件的要求，除了国家秘密、商业秘密和个人隐私以及法律、法规规定不得公开发布的其他政府信息外，我们将进一步加大政府信息公开力度，以确保政府信息公开的完整性、全面性和及时性。</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（二）完善工作制度。进一步修订市投资合作促进中心政府信息公开指南和公开目录，明确政府信息主动公开的公开范围、公开形式、公开时限和信息公开内容，按规定公开信息，确保信息公开工作有章可循。</w:t>
      </w:r>
    </w:p>
    <w:p w:rsidR="00AE7887" w:rsidRDefault="00AE7887">
      <w:pPr>
        <w:widowControl/>
        <w:wordWrap w:val="0"/>
        <w:spacing w:line="460" w:lineRule="atLeast"/>
        <w:ind w:firstLine="480"/>
        <w:jc w:val="left"/>
        <w:rPr>
          <w:rFonts w:ascii="微软雅黑" w:eastAsia="微软雅黑" w:hAnsi="微软雅黑" w:cs="微软雅黑"/>
          <w:color w:val="333333"/>
          <w:sz w:val="19"/>
          <w:szCs w:val="19"/>
        </w:rPr>
      </w:pPr>
      <w:r>
        <w:rPr>
          <w:rFonts w:ascii="宋体" w:hAnsi="宋体" w:cs="宋体" w:hint="eastAsia"/>
          <w:color w:val="333333"/>
          <w:kern w:val="0"/>
          <w:sz w:val="24"/>
          <w:shd w:val="clear" w:color="auto" w:fill="FFFFFF"/>
        </w:rPr>
        <w:t>六、其他需要报告的事项</w:t>
      </w:r>
    </w:p>
    <w:p w:rsidR="00AE7887" w:rsidRDefault="00AE7887">
      <w:pPr>
        <w:widowControl/>
        <w:wordWrap w:val="0"/>
        <w:spacing w:line="460" w:lineRule="atLeast"/>
        <w:ind w:firstLine="480"/>
        <w:jc w:val="left"/>
        <w:rPr>
          <w:rFonts w:ascii="微软雅黑" w:eastAsia="微软雅黑" w:hAnsi="微软雅黑" w:cs="微软雅黑"/>
          <w:color w:val="333333"/>
          <w:sz w:val="24"/>
        </w:rPr>
      </w:pPr>
      <w:r>
        <w:rPr>
          <w:rFonts w:ascii="宋体" w:hAnsi="宋体" w:cs="宋体" w:hint="eastAsia"/>
          <w:color w:val="333333"/>
          <w:kern w:val="0"/>
          <w:sz w:val="24"/>
          <w:shd w:val="clear" w:color="auto" w:fill="FFFFFF"/>
        </w:rPr>
        <w:t>本年度报告中所列数据统计时限自</w:t>
      </w:r>
      <w:r>
        <w:rPr>
          <w:rFonts w:ascii="微软雅黑" w:eastAsia="微软雅黑" w:hAnsi="微软雅黑" w:cs="微软雅黑"/>
          <w:color w:val="333333"/>
          <w:kern w:val="0"/>
          <w:sz w:val="24"/>
          <w:shd w:val="clear" w:color="auto" w:fill="FFFFFF"/>
        </w:rPr>
        <w:t>2019</w:t>
      </w:r>
      <w:r>
        <w:rPr>
          <w:rFonts w:ascii="宋体" w:hAnsi="宋体" w:cs="宋体" w:hint="eastAsia"/>
          <w:color w:val="333333"/>
          <w:kern w:val="0"/>
          <w:sz w:val="24"/>
          <w:shd w:val="clear" w:color="auto" w:fill="FFFFFF"/>
        </w:rPr>
        <w:t>年</w:t>
      </w:r>
      <w:r>
        <w:rPr>
          <w:rFonts w:ascii="微软雅黑" w:eastAsia="微软雅黑" w:hAnsi="微软雅黑" w:cs="微软雅黑"/>
          <w:color w:val="333333"/>
          <w:kern w:val="0"/>
          <w:sz w:val="24"/>
          <w:shd w:val="clear" w:color="auto" w:fill="FFFFFF"/>
        </w:rPr>
        <w:t>1</w:t>
      </w:r>
      <w:r>
        <w:rPr>
          <w:rFonts w:ascii="宋体" w:hAnsi="宋体" w:cs="宋体" w:hint="eastAsia"/>
          <w:color w:val="333333"/>
          <w:kern w:val="0"/>
          <w:sz w:val="24"/>
          <w:shd w:val="clear" w:color="auto" w:fill="FFFFFF"/>
        </w:rPr>
        <w:t>月</w:t>
      </w:r>
      <w:r>
        <w:rPr>
          <w:rFonts w:ascii="微软雅黑" w:eastAsia="微软雅黑" w:hAnsi="微软雅黑" w:cs="微软雅黑"/>
          <w:color w:val="333333"/>
          <w:kern w:val="0"/>
          <w:sz w:val="24"/>
          <w:shd w:val="clear" w:color="auto" w:fill="FFFFFF"/>
        </w:rPr>
        <w:t>1</w:t>
      </w:r>
      <w:r>
        <w:rPr>
          <w:rFonts w:ascii="宋体" w:hAnsi="宋体" w:cs="宋体" w:hint="eastAsia"/>
          <w:color w:val="333333"/>
          <w:kern w:val="0"/>
          <w:sz w:val="24"/>
          <w:shd w:val="clear" w:color="auto" w:fill="FFFFFF"/>
        </w:rPr>
        <w:t>日至</w:t>
      </w:r>
      <w:r>
        <w:rPr>
          <w:rFonts w:ascii="微软雅黑" w:eastAsia="微软雅黑" w:hAnsi="微软雅黑" w:cs="微软雅黑"/>
          <w:color w:val="333333"/>
          <w:kern w:val="0"/>
          <w:sz w:val="24"/>
          <w:shd w:val="clear" w:color="auto" w:fill="FFFFFF"/>
        </w:rPr>
        <w:t>2019</w:t>
      </w:r>
      <w:r>
        <w:rPr>
          <w:rFonts w:ascii="宋体" w:hAnsi="宋体" w:cs="宋体" w:hint="eastAsia"/>
          <w:color w:val="333333"/>
          <w:kern w:val="0"/>
          <w:sz w:val="24"/>
          <w:shd w:val="clear" w:color="auto" w:fill="FFFFFF"/>
        </w:rPr>
        <w:t>年</w:t>
      </w:r>
      <w:r>
        <w:rPr>
          <w:rFonts w:ascii="微软雅黑" w:eastAsia="微软雅黑" w:hAnsi="微软雅黑" w:cs="微软雅黑"/>
          <w:color w:val="333333"/>
          <w:kern w:val="0"/>
          <w:sz w:val="24"/>
          <w:shd w:val="clear" w:color="auto" w:fill="FFFFFF"/>
        </w:rPr>
        <w:t>12</w:t>
      </w:r>
      <w:r>
        <w:rPr>
          <w:rFonts w:ascii="宋体" w:hAnsi="宋体" w:cs="宋体" w:hint="eastAsia"/>
          <w:color w:val="333333"/>
          <w:kern w:val="0"/>
          <w:sz w:val="24"/>
          <w:shd w:val="clear" w:color="auto" w:fill="FFFFFF"/>
        </w:rPr>
        <w:t>月</w:t>
      </w:r>
      <w:r>
        <w:rPr>
          <w:rFonts w:ascii="微软雅黑" w:eastAsia="微软雅黑" w:hAnsi="微软雅黑" w:cs="微软雅黑"/>
          <w:color w:val="333333"/>
          <w:kern w:val="0"/>
          <w:sz w:val="24"/>
          <w:shd w:val="clear" w:color="auto" w:fill="FFFFFF"/>
        </w:rPr>
        <w:t>31</w:t>
      </w:r>
      <w:r>
        <w:rPr>
          <w:rFonts w:ascii="宋体" w:hAnsi="宋体" w:cs="宋体" w:hint="eastAsia"/>
          <w:color w:val="333333"/>
          <w:kern w:val="0"/>
          <w:sz w:val="24"/>
          <w:shd w:val="clear" w:color="auto" w:fill="FFFFFF"/>
        </w:rPr>
        <w:t>日止。</w:t>
      </w:r>
    </w:p>
    <w:p w:rsidR="00AE7887" w:rsidRDefault="00AE7887">
      <w:pPr>
        <w:widowControl/>
        <w:wordWrap w:val="0"/>
        <w:spacing w:line="460" w:lineRule="atLeast"/>
        <w:ind w:firstLine="480"/>
        <w:jc w:val="left"/>
        <w:rPr>
          <w:rFonts w:ascii="微软雅黑" w:eastAsia="微软雅黑" w:hAnsi="微软雅黑" w:cs="微软雅黑"/>
          <w:color w:val="333333"/>
          <w:sz w:val="24"/>
        </w:rPr>
      </w:pPr>
      <w:r>
        <w:rPr>
          <w:rFonts w:ascii="宋体" w:hAnsi="宋体" w:cs="宋体" w:hint="eastAsia"/>
          <w:color w:val="333333"/>
          <w:kern w:val="0"/>
          <w:sz w:val="24"/>
          <w:shd w:val="clear" w:color="auto" w:fill="FFFFFF"/>
        </w:rPr>
        <w:t>如对本年度报告有任何疑问，请与安丘市投资合作促进中心信息公开工作领导小组办公室联系（地址：安丘市农产品质量安全综合监管中心</w:t>
      </w:r>
      <w:r>
        <w:rPr>
          <w:rFonts w:ascii="微软雅黑" w:eastAsia="微软雅黑" w:hAnsi="微软雅黑" w:cs="微软雅黑"/>
          <w:color w:val="333333"/>
          <w:kern w:val="0"/>
          <w:sz w:val="24"/>
          <w:shd w:val="clear" w:color="auto" w:fill="FFFFFF"/>
        </w:rPr>
        <w:t>16</w:t>
      </w:r>
      <w:r>
        <w:rPr>
          <w:rFonts w:ascii="宋体" w:hAnsi="宋体" w:cs="宋体" w:hint="eastAsia"/>
          <w:color w:val="333333"/>
          <w:kern w:val="0"/>
          <w:sz w:val="24"/>
          <w:shd w:val="clear" w:color="auto" w:fill="FFFFFF"/>
        </w:rPr>
        <w:t>楼（</w:t>
      </w:r>
      <w:r>
        <w:rPr>
          <w:rFonts w:ascii="微软雅黑" w:eastAsia="微软雅黑" w:hAnsi="微软雅黑" w:cs="微软雅黑"/>
          <w:color w:val="333333"/>
          <w:kern w:val="0"/>
          <w:sz w:val="24"/>
          <w:shd w:val="clear" w:color="auto" w:fill="FFFFFF"/>
        </w:rPr>
        <w:t>1603</w:t>
      </w:r>
      <w:r>
        <w:rPr>
          <w:rFonts w:ascii="宋体" w:hAnsi="宋体" w:cs="宋体" w:hint="eastAsia"/>
          <w:color w:val="333333"/>
          <w:kern w:val="0"/>
          <w:sz w:val="24"/>
          <w:shd w:val="clear" w:color="auto" w:fill="FFFFFF"/>
        </w:rPr>
        <w:t>房间）。</w:t>
      </w:r>
    </w:p>
    <w:p w:rsidR="00AE7887" w:rsidRDefault="00AE7887">
      <w:pPr>
        <w:widowControl/>
        <w:wordWrap w:val="0"/>
        <w:spacing w:line="460" w:lineRule="atLeast"/>
        <w:ind w:firstLine="480"/>
        <w:jc w:val="left"/>
        <w:rPr>
          <w:rFonts w:ascii="微软雅黑" w:eastAsia="微软雅黑" w:hAnsi="微软雅黑" w:cs="微软雅黑"/>
          <w:color w:val="333333"/>
          <w:sz w:val="24"/>
        </w:rPr>
      </w:pPr>
      <w:r>
        <w:rPr>
          <w:rFonts w:ascii="宋体" w:hAnsi="宋体" w:cs="宋体" w:hint="eastAsia"/>
          <w:color w:val="333333"/>
          <w:kern w:val="0"/>
          <w:sz w:val="24"/>
          <w:shd w:val="clear" w:color="auto" w:fill="FFFFFF"/>
        </w:rPr>
        <w:t>邮编：</w:t>
      </w:r>
      <w:r>
        <w:rPr>
          <w:rFonts w:ascii="微软雅黑" w:eastAsia="微软雅黑" w:hAnsi="微软雅黑" w:cs="微软雅黑"/>
          <w:color w:val="333333"/>
          <w:kern w:val="0"/>
          <w:sz w:val="24"/>
          <w:shd w:val="clear" w:color="auto" w:fill="FFFFFF"/>
        </w:rPr>
        <w:t>262100</w:t>
      </w:r>
      <w:r>
        <w:rPr>
          <w:rFonts w:ascii="宋体" w:hAnsi="宋体" w:cs="宋体" w:hint="eastAsia"/>
          <w:color w:val="333333"/>
          <w:kern w:val="0"/>
          <w:sz w:val="24"/>
          <w:shd w:val="clear" w:color="auto" w:fill="FFFFFF"/>
        </w:rPr>
        <w:t>。</w:t>
      </w:r>
    </w:p>
    <w:p w:rsidR="00AE7887" w:rsidRDefault="00AE7887">
      <w:pPr>
        <w:widowControl/>
        <w:wordWrap w:val="0"/>
        <w:spacing w:line="460" w:lineRule="atLeast"/>
        <w:ind w:firstLine="480"/>
        <w:jc w:val="left"/>
        <w:rPr>
          <w:rFonts w:ascii="微软雅黑" w:eastAsia="微软雅黑" w:hAnsi="微软雅黑" w:cs="微软雅黑"/>
          <w:color w:val="333333"/>
          <w:sz w:val="24"/>
        </w:rPr>
      </w:pPr>
      <w:r>
        <w:rPr>
          <w:rFonts w:ascii="宋体" w:hAnsi="宋体" w:cs="宋体" w:hint="eastAsia"/>
          <w:color w:val="333333"/>
          <w:kern w:val="0"/>
          <w:sz w:val="24"/>
          <w:shd w:val="clear" w:color="auto" w:fill="FFFFFF"/>
        </w:rPr>
        <w:t>电话：</w:t>
      </w:r>
      <w:r>
        <w:rPr>
          <w:rFonts w:ascii="微软雅黑" w:eastAsia="微软雅黑" w:hAnsi="微软雅黑" w:cs="微软雅黑"/>
          <w:color w:val="333333"/>
          <w:kern w:val="0"/>
          <w:sz w:val="24"/>
          <w:shd w:val="clear" w:color="auto" w:fill="FFFFFF"/>
        </w:rPr>
        <w:t>0536-4215816</w:t>
      </w:r>
      <w:r>
        <w:rPr>
          <w:rFonts w:ascii="宋体" w:hAnsi="宋体" w:cs="宋体" w:hint="eastAsia"/>
          <w:color w:val="333333"/>
          <w:kern w:val="0"/>
          <w:sz w:val="24"/>
          <w:shd w:val="clear" w:color="auto" w:fill="FFFFFF"/>
        </w:rPr>
        <w:t>。</w:t>
      </w:r>
    </w:p>
    <w:p w:rsidR="00AE7887" w:rsidRDefault="00AE7887">
      <w:pPr>
        <w:widowControl/>
        <w:wordWrap w:val="0"/>
        <w:spacing w:line="460" w:lineRule="atLeast"/>
        <w:ind w:firstLine="480"/>
        <w:jc w:val="left"/>
        <w:rPr>
          <w:rFonts w:ascii="微软雅黑" w:eastAsia="微软雅黑" w:hAnsi="微软雅黑" w:cs="微软雅黑"/>
          <w:color w:val="333333"/>
          <w:sz w:val="24"/>
        </w:rPr>
      </w:pPr>
      <w:r>
        <w:rPr>
          <w:rFonts w:ascii="宋体" w:hAnsi="宋体" w:cs="宋体" w:hint="eastAsia"/>
          <w:color w:val="333333"/>
          <w:kern w:val="0"/>
          <w:sz w:val="24"/>
          <w:shd w:val="clear" w:color="auto" w:fill="FFFFFF"/>
        </w:rPr>
        <w:t>电子邮箱：</w:t>
      </w:r>
      <w:r>
        <w:rPr>
          <w:rFonts w:ascii="微软雅黑" w:eastAsia="微软雅黑" w:hAnsi="微软雅黑" w:cs="微软雅黑"/>
          <w:color w:val="333333"/>
          <w:kern w:val="0"/>
          <w:sz w:val="24"/>
          <w:shd w:val="clear" w:color="auto" w:fill="FFFFFF"/>
        </w:rPr>
        <w:t>aqszsj@wf.shandong.cn</w:t>
      </w:r>
      <w:bookmarkStart w:id="0" w:name="_GoBack"/>
      <w:bookmarkEnd w:id="0"/>
    </w:p>
    <w:p w:rsidR="00AE7887" w:rsidRDefault="00AE7887">
      <w:pPr>
        <w:rPr>
          <w:sz w:val="24"/>
        </w:rPr>
      </w:pPr>
    </w:p>
    <w:sectPr w:rsidR="00AE7887" w:rsidSect="004B04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887" w:rsidRDefault="00AE7887">
      <w:r>
        <w:separator/>
      </w:r>
    </w:p>
  </w:endnote>
  <w:endnote w:type="continuationSeparator" w:id="0">
    <w:p w:rsidR="00AE7887" w:rsidRDefault="00AE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887" w:rsidRDefault="00AE7887">
      <w:r>
        <w:separator/>
      </w:r>
    </w:p>
  </w:footnote>
  <w:footnote w:type="continuationSeparator" w:id="0">
    <w:p w:rsidR="00AE7887" w:rsidRDefault="00AE7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rsidP="00DE336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887" w:rsidRDefault="00AE78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8EC"/>
    <w:rsid w:val="003236D7"/>
    <w:rsid w:val="004B047E"/>
    <w:rsid w:val="005868EC"/>
    <w:rsid w:val="00814365"/>
    <w:rsid w:val="00AE7887"/>
    <w:rsid w:val="00DE336D"/>
    <w:rsid w:val="00E829CC"/>
    <w:rsid w:val="0296335A"/>
    <w:rsid w:val="0AB00BFD"/>
    <w:rsid w:val="16D64EBE"/>
    <w:rsid w:val="366D2B0D"/>
    <w:rsid w:val="3C343000"/>
    <w:rsid w:val="46347627"/>
    <w:rsid w:val="49AA0EA2"/>
    <w:rsid w:val="50AE06AB"/>
    <w:rsid w:val="701337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7E"/>
    <w:pPr>
      <w:widowControl w:val="0"/>
      <w:jc w:val="both"/>
    </w:pPr>
    <w:rPr>
      <w:rFonts w:ascii="Calibri" w:hAnsi="Calibri"/>
      <w:szCs w:val="24"/>
    </w:rPr>
  </w:style>
  <w:style w:type="paragraph" w:styleId="Heading3">
    <w:name w:val="heading 3"/>
    <w:basedOn w:val="Normal"/>
    <w:next w:val="Normal"/>
    <w:link w:val="Heading3Char"/>
    <w:uiPriority w:val="99"/>
    <w:qFormat/>
    <w:rsid w:val="004B047E"/>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7140"/>
    <w:rPr>
      <w:rFonts w:ascii="Calibri" w:hAnsi="Calibri"/>
      <w:b/>
      <w:bCs/>
      <w:sz w:val="32"/>
      <w:szCs w:val="32"/>
    </w:rPr>
  </w:style>
  <w:style w:type="paragraph" w:styleId="NormalWeb">
    <w:name w:val="Normal (Web)"/>
    <w:basedOn w:val="Normal"/>
    <w:uiPriority w:val="99"/>
    <w:rsid w:val="004B047E"/>
    <w:pPr>
      <w:spacing w:beforeAutospacing="1" w:afterAutospacing="1"/>
      <w:jc w:val="left"/>
    </w:pPr>
    <w:rPr>
      <w:kern w:val="0"/>
      <w:sz w:val="24"/>
    </w:rPr>
  </w:style>
  <w:style w:type="paragraph" w:styleId="Header">
    <w:name w:val="header"/>
    <w:basedOn w:val="Normal"/>
    <w:link w:val="HeaderChar"/>
    <w:uiPriority w:val="99"/>
    <w:rsid w:val="00DE33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07140"/>
    <w:rPr>
      <w:rFonts w:ascii="Calibri" w:hAnsi="Calibri"/>
      <w:sz w:val="18"/>
      <w:szCs w:val="18"/>
    </w:rPr>
  </w:style>
  <w:style w:type="paragraph" w:styleId="Footer">
    <w:name w:val="footer"/>
    <w:basedOn w:val="Normal"/>
    <w:link w:val="FooterChar"/>
    <w:uiPriority w:val="99"/>
    <w:rsid w:val="00DE33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0714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932465221">
      <w:marLeft w:val="0"/>
      <w:marRight w:val="0"/>
      <w:marTop w:val="0"/>
      <w:marBottom w:val="0"/>
      <w:divBdr>
        <w:top w:val="none" w:sz="0" w:space="0" w:color="auto"/>
        <w:left w:val="none" w:sz="0" w:space="0" w:color="auto"/>
        <w:bottom w:val="none" w:sz="0" w:space="0" w:color="auto"/>
        <w:right w:val="none" w:sz="0" w:space="0" w:color="auto"/>
      </w:divBdr>
      <w:divsChild>
        <w:div w:id="1932465223">
          <w:marLeft w:val="0"/>
          <w:marRight w:val="0"/>
          <w:marTop w:val="0"/>
          <w:marBottom w:val="0"/>
          <w:divBdr>
            <w:top w:val="none" w:sz="0" w:space="0" w:color="auto"/>
            <w:left w:val="none" w:sz="0" w:space="0" w:color="auto"/>
            <w:bottom w:val="none" w:sz="0" w:space="0" w:color="auto"/>
            <w:right w:val="none" w:sz="0" w:space="0" w:color="auto"/>
          </w:divBdr>
          <w:divsChild>
            <w:div w:id="1932465224">
              <w:marLeft w:val="0"/>
              <w:marRight w:val="0"/>
              <w:marTop w:val="0"/>
              <w:marBottom w:val="0"/>
              <w:divBdr>
                <w:top w:val="none" w:sz="0" w:space="0" w:color="auto"/>
                <w:left w:val="none" w:sz="0" w:space="0" w:color="auto"/>
                <w:bottom w:val="none" w:sz="0" w:space="0" w:color="auto"/>
                <w:right w:val="none" w:sz="0" w:space="0" w:color="auto"/>
              </w:divBdr>
              <w:divsChild>
                <w:div w:id="1932465222">
                  <w:marLeft w:val="0"/>
                  <w:marRight w:val="0"/>
                  <w:marTop w:val="0"/>
                  <w:marBottom w:val="0"/>
                  <w:divBdr>
                    <w:top w:val="none" w:sz="0" w:space="0" w:color="auto"/>
                    <w:left w:val="none" w:sz="0" w:space="0" w:color="auto"/>
                    <w:bottom w:val="none" w:sz="0" w:space="0" w:color="auto"/>
                    <w:right w:val="none" w:sz="0" w:space="0" w:color="auto"/>
                  </w:divBdr>
                  <w:divsChild>
                    <w:div w:id="1932465220">
                      <w:marLeft w:val="0"/>
                      <w:marRight w:val="0"/>
                      <w:marTop w:val="0"/>
                      <w:marBottom w:val="0"/>
                      <w:divBdr>
                        <w:top w:val="none" w:sz="0" w:space="0" w:color="auto"/>
                        <w:left w:val="none" w:sz="0" w:space="0" w:color="auto"/>
                        <w:bottom w:val="none" w:sz="0" w:space="0" w:color="auto"/>
                        <w:right w:val="none" w:sz="0" w:space="0" w:color="auto"/>
                      </w:divBdr>
                      <w:divsChild>
                        <w:div w:id="1932465219">
                          <w:marLeft w:val="0"/>
                          <w:marRight w:val="0"/>
                          <w:marTop w:val="0"/>
                          <w:marBottom w:val="0"/>
                          <w:divBdr>
                            <w:top w:val="none" w:sz="0" w:space="0" w:color="auto"/>
                            <w:left w:val="none" w:sz="0" w:space="0" w:color="auto"/>
                            <w:bottom w:val="none" w:sz="0" w:space="0" w:color="auto"/>
                            <w:right w:val="none" w:sz="0" w:space="0" w:color="auto"/>
                          </w:divBdr>
                          <w:divsChild>
                            <w:div w:id="19324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6</Pages>
  <Words>444</Words>
  <Characters>2535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lenovo</cp:lastModifiedBy>
  <cp:revision>4</cp:revision>
  <dcterms:created xsi:type="dcterms:W3CDTF">2020-05-07T02:51:00Z</dcterms:created>
  <dcterms:modified xsi:type="dcterms:W3CDTF">2021-01-09T02:09:00Z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