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85" w:rsidRDefault="002A5488" w:rsidP="002A5488">
      <w:pPr>
        <w:widowControl/>
        <w:shd w:val="clear" w:color="auto" w:fill="FFFFFF"/>
        <w:spacing w:line="1005" w:lineRule="atLeast"/>
        <w:jc w:val="center"/>
        <w:outlineLvl w:val="2"/>
        <w:rPr>
          <w:rFonts w:ascii="Microsoft YaHei" w:eastAsia="宋体" w:hAnsi="Microsoft YaHei" w:cs="宋体" w:hint="eastAsia"/>
          <w:color w:val="333333"/>
          <w:kern w:val="0"/>
          <w:sz w:val="44"/>
          <w:szCs w:val="44"/>
        </w:rPr>
      </w:pPr>
      <w:r w:rsidRPr="002A5488">
        <w:rPr>
          <w:rFonts w:ascii="Microsoft YaHei" w:eastAsia="宋体" w:hAnsi="Microsoft YaHei" w:cs="宋体"/>
          <w:color w:val="333333"/>
          <w:kern w:val="0"/>
          <w:sz w:val="44"/>
          <w:szCs w:val="44"/>
        </w:rPr>
        <w:t>安丘市市场监督管理局</w:t>
      </w:r>
      <w:r w:rsidRPr="002A5488">
        <w:rPr>
          <w:rFonts w:ascii="Microsoft YaHei" w:eastAsia="宋体" w:hAnsi="Microsoft YaHei" w:cs="宋体"/>
          <w:color w:val="333333"/>
          <w:kern w:val="0"/>
          <w:sz w:val="44"/>
          <w:szCs w:val="44"/>
        </w:rPr>
        <w:t>2021</w:t>
      </w:r>
      <w:r w:rsidRPr="002A5488">
        <w:rPr>
          <w:rFonts w:ascii="Microsoft YaHei" w:eastAsia="宋体" w:hAnsi="Microsoft YaHei" w:cs="宋体"/>
          <w:color w:val="333333"/>
          <w:kern w:val="0"/>
          <w:sz w:val="44"/>
          <w:szCs w:val="44"/>
        </w:rPr>
        <w:t>年政府信息</w:t>
      </w:r>
    </w:p>
    <w:p w:rsidR="002A5488" w:rsidRDefault="002A5488" w:rsidP="002A5488">
      <w:pPr>
        <w:widowControl/>
        <w:shd w:val="clear" w:color="auto" w:fill="FFFFFF"/>
        <w:spacing w:line="1005" w:lineRule="atLeast"/>
        <w:jc w:val="center"/>
        <w:outlineLvl w:val="2"/>
        <w:rPr>
          <w:rFonts w:ascii="Microsoft YaHei" w:eastAsia="宋体" w:hAnsi="Microsoft YaHei" w:cs="宋体" w:hint="eastAsia"/>
          <w:color w:val="333333"/>
          <w:kern w:val="0"/>
          <w:sz w:val="44"/>
          <w:szCs w:val="44"/>
        </w:rPr>
      </w:pPr>
      <w:r w:rsidRPr="002A5488">
        <w:rPr>
          <w:rFonts w:ascii="Microsoft YaHei" w:eastAsia="宋体" w:hAnsi="Microsoft YaHei" w:cs="宋体"/>
          <w:color w:val="333333"/>
          <w:kern w:val="0"/>
          <w:sz w:val="44"/>
          <w:szCs w:val="44"/>
        </w:rPr>
        <w:t>公开工作年度报告</w:t>
      </w:r>
    </w:p>
    <w:p w:rsidR="002A5488" w:rsidRPr="002A5488" w:rsidRDefault="002A5488" w:rsidP="002A5488">
      <w:pPr>
        <w:widowControl/>
        <w:shd w:val="clear" w:color="auto" w:fill="FFFFFF"/>
        <w:spacing w:line="1005" w:lineRule="atLeast"/>
        <w:jc w:val="center"/>
        <w:outlineLvl w:val="2"/>
        <w:rPr>
          <w:rFonts w:ascii="Microsoft YaHei" w:eastAsia="宋体" w:hAnsi="Microsoft YaHei" w:cs="宋体" w:hint="eastAsia"/>
          <w:color w:val="333333"/>
          <w:kern w:val="0"/>
          <w:sz w:val="44"/>
          <w:szCs w:val="44"/>
        </w:rPr>
      </w:pPr>
    </w:p>
    <w:p w:rsidR="00C83DA3" w:rsidRPr="006B523A" w:rsidRDefault="00C83DA3"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rsidR="002A5488" w:rsidRPr="006B523A" w:rsidRDefault="002A5488" w:rsidP="006B523A">
      <w:pPr>
        <w:widowControl/>
        <w:shd w:val="clear" w:color="auto" w:fill="FFFFFF"/>
        <w:spacing w:line="536" w:lineRule="atLeast"/>
        <w:ind w:firstLine="640"/>
        <w:jc w:val="left"/>
        <w:textAlignment w:val="baseline"/>
        <w:rPr>
          <w:rFonts w:ascii="黑体" w:eastAsia="黑体" w:hAnsi="Microsoft YaHei" w:cs="宋体" w:hint="eastAsia"/>
          <w:color w:val="333333"/>
          <w:kern w:val="0"/>
          <w:sz w:val="32"/>
          <w:szCs w:val="32"/>
        </w:rPr>
      </w:pPr>
      <w:r w:rsidRPr="006B523A">
        <w:rPr>
          <w:rFonts w:ascii="黑体" w:eastAsia="黑体" w:hAnsi="Microsoft YaHei" w:cs="宋体" w:hint="eastAsia"/>
          <w:color w:val="333333"/>
          <w:kern w:val="0"/>
          <w:sz w:val="32"/>
          <w:szCs w:val="32"/>
        </w:rPr>
        <w:t>一、总体情况</w:t>
      </w:r>
    </w:p>
    <w:p w:rsidR="002A5488" w:rsidRPr="006B523A" w:rsidRDefault="002A5488" w:rsidP="006B523A">
      <w:pPr>
        <w:widowControl/>
        <w:shd w:val="clear" w:color="auto" w:fill="FFFFFF"/>
        <w:spacing w:line="460" w:lineRule="exact"/>
        <w:ind w:firstLine="640"/>
        <w:jc w:val="left"/>
        <w:textAlignment w:val="baseline"/>
        <w:rPr>
          <w:rFonts w:ascii="宋体" w:eastAsia="宋体" w:hAnsi="宋体" w:cs="宋体"/>
          <w:color w:val="333333"/>
          <w:kern w:val="0"/>
          <w:sz w:val="24"/>
          <w:szCs w:val="24"/>
        </w:rPr>
      </w:pPr>
      <w:r w:rsidRPr="006B523A">
        <w:rPr>
          <w:rFonts w:ascii="宋体" w:eastAsia="宋体" w:hAnsi="宋体" w:cs="宋体" w:hint="eastAsia"/>
          <w:color w:val="333333"/>
          <w:kern w:val="0"/>
          <w:sz w:val="24"/>
          <w:szCs w:val="24"/>
        </w:rPr>
        <w:t>2021年，认真贯彻落实党中央、国务院和省、市关于政府信息公开工作的部署要求，</w:t>
      </w:r>
      <w:r w:rsidR="007D1188">
        <w:rPr>
          <w:rFonts w:ascii="宋体" w:eastAsia="宋体" w:hAnsi="宋体" w:cs="宋体" w:hint="eastAsia"/>
          <w:color w:val="333333"/>
          <w:kern w:val="0"/>
          <w:sz w:val="24"/>
          <w:szCs w:val="24"/>
        </w:rPr>
        <w:t>深入拓展公开渠道，持续丰富公开形式</w:t>
      </w:r>
      <w:r w:rsidR="005B5BF2">
        <w:rPr>
          <w:rFonts w:ascii="宋体" w:eastAsia="宋体" w:hAnsi="宋体" w:cs="宋体" w:hint="eastAsia"/>
          <w:color w:val="333333"/>
          <w:kern w:val="0"/>
          <w:sz w:val="24"/>
          <w:szCs w:val="24"/>
        </w:rPr>
        <w:t>，</w:t>
      </w:r>
      <w:r w:rsidR="007D1188">
        <w:rPr>
          <w:rFonts w:ascii="宋体" w:eastAsia="宋体" w:hAnsi="宋体" w:cs="宋体" w:hint="eastAsia"/>
          <w:color w:val="333333"/>
          <w:kern w:val="0"/>
          <w:sz w:val="24"/>
          <w:szCs w:val="24"/>
        </w:rPr>
        <w:t>提升</w:t>
      </w:r>
      <w:r w:rsidRPr="006B523A">
        <w:rPr>
          <w:rFonts w:ascii="宋体" w:eastAsia="宋体" w:hAnsi="宋体" w:cs="宋体" w:hint="eastAsia"/>
          <w:color w:val="333333"/>
          <w:kern w:val="0"/>
          <w:sz w:val="24"/>
          <w:szCs w:val="24"/>
        </w:rPr>
        <w:t>工作力度和实效。</w:t>
      </w:r>
    </w:p>
    <w:p w:rsidR="002A5488" w:rsidRPr="006B523A" w:rsidRDefault="002A5488" w:rsidP="006B523A">
      <w:pPr>
        <w:widowControl/>
        <w:shd w:val="clear" w:color="auto" w:fill="FFFFFF"/>
        <w:spacing w:line="460" w:lineRule="exact"/>
        <w:ind w:firstLine="640"/>
        <w:jc w:val="left"/>
        <w:textAlignment w:val="baseline"/>
        <w:rPr>
          <w:rFonts w:ascii="宋体" w:eastAsia="宋体" w:hAnsi="宋体" w:cs="宋体"/>
          <w:color w:val="333333"/>
          <w:kern w:val="0"/>
          <w:sz w:val="24"/>
          <w:szCs w:val="24"/>
        </w:rPr>
      </w:pPr>
      <w:r w:rsidRPr="006B523A">
        <w:rPr>
          <w:rFonts w:ascii="宋体" w:eastAsia="宋体" w:hAnsi="宋体" w:cs="宋体" w:hint="eastAsia"/>
          <w:color w:val="333333"/>
          <w:kern w:val="0"/>
          <w:sz w:val="24"/>
          <w:szCs w:val="24"/>
        </w:rPr>
        <w:t>（一）主动公开</w:t>
      </w:r>
    </w:p>
    <w:p w:rsidR="00C83DA3" w:rsidRPr="006B523A" w:rsidRDefault="00C83DA3" w:rsidP="00427C69">
      <w:pPr>
        <w:widowControl/>
        <w:shd w:val="clear" w:color="auto" w:fill="FFFFFF"/>
        <w:spacing w:line="460" w:lineRule="exact"/>
        <w:ind w:firstLine="640"/>
        <w:jc w:val="left"/>
        <w:textAlignment w:val="baseline"/>
        <w:rPr>
          <w:rFonts w:ascii="宋体" w:eastAsia="宋体" w:hAnsi="宋体" w:cs="宋体"/>
          <w:color w:val="333333"/>
          <w:kern w:val="0"/>
          <w:sz w:val="24"/>
          <w:szCs w:val="24"/>
        </w:rPr>
      </w:pPr>
      <w:r w:rsidRPr="006B523A">
        <w:rPr>
          <w:rFonts w:ascii="宋体" w:eastAsia="宋体" w:hAnsi="宋体" w:cs="宋体" w:hint="eastAsia"/>
          <w:color w:val="333333"/>
          <w:kern w:val="0"/>
          <w:sz w:val="24"/>
          <w:szCs w:val="24"/>
        </w:rPr>
        <w:t>1</w:t>
      </w:r>
      <w:r w:rsidR="005B5BF2">
        <w:rPr>
          <w:rFonts w:ascii="宋体" w:eastAsia="宋体" w:hAnsi="宋体" w:cs="宋体" w:hint="eastAsia"/>
          <w:color w:val="333333"/>
          <w:kern w:val="0"/>
          <w:sz w:val="24"/>
          <w:szCs w:val="24"/>
        </w:rPr>
        <w:t>.</w:t>
      </w:r>
      <w:r w:rsidRPr="006B523A">
        <w:rPr>
          <w:rFonts w:ascii="宋体" w:eastAsia="宋体" w:hAnsi="宋体" w:cs="宋体" w:hint="eastAsia"/>
          <w:color w:val="333333"/>
          <w:kern w:val="0"/>
          <w:sz w:val="24"/>
          <w:szCs w:val="24"/>
        </w:rPr>
        <w:t>体制机制建设情况</w:t>
      </w:r>
    </w:p>
    <w:p w:rsidR="00865646" w:rsidRPr="00865646" w:rsidRDefault="00865646" w:rsidP="00865646">
      <w:pPr>
        <w:pStyle w:val="p"/>
        <w:shd w:val="clear" w:color="auto" w:fill="FFFFFF"/>
        <w:spacing w:before="0" w:beforeAutospacing="0" w:after="0" w:afterAutospacing="0" w:line="480" w:lineRule="atLeast"/>
        <w:ind w:firstLine="645"/>
        <w:textAlignment w:val="baseline"/>
        <w:rPr>
          <w:color w:val="333333"/>
        </w:rPr>
      </w:pPr>
      <w:r w:rsidRPr="00865646">
        <w:rPr>
          <w:rFonts w:hint="eastAsia"/>
          <w:color w:val="333333"/>
        </w:rPr>
        <w:t>2021</w:t>
      </w:r>
      <w:r>
        <w:rPr>
          <w:rFonts w:hint="eastAsia"/>
          <w:color w:val="333333"/>
        </w:rPr>
        <w:t>年，局</w:t>
      </w:r>
      <w:r w:rsidRPr="00865646">
        <w:rPr>
          <w:rFonts w:hint="eastAsia"/>
          <w:color w:val="333333"/>
        </w:rPr>
        <w:t>成立</w:t>
      </w:r>
      <w:r>
        <w:rPr>
          <w:rFonts w:hint="eastAsia"/>
          <w:color w:val="333333"/>
        </w:rPr>
        <w:t>了</w:t>
      </w:r>
      <w:r w:rsidR="00FE07EE">
        <w:rPr>
          <w:rFonts w:hint="eastAsia"/>
          <w:color w:val="333333"/>
        </w:rPr>
        <w:t>政务公开工作领导小组，由主要负责同志担任组长，分管</w:t>
      </w:r>
      <w:r w:rsidRPr="00865646">
        <w:rPr>
          <w:rFonts w:hint="eastAsia"/>
          <w:color w:val="333333"/>
        </w:rPr>
        <w:t>同志担任副组长，各</w:t>
      </w:r>
      <w:r w:rsidR="00C80D57">
        <w:rPr>
          <w:rFonts w:hint="eastAsia"/>
          <w:color w:val="333333"/>
        </w:rPr>
        <w:t>科室负责人</w:t>
      </w:r>
      <w:r w:rsidR="00FE07EE">
        <w:rPr>
          <w:rFonts w:hint="eastAsia"/>
          <w:color w:val="333333"/>
        </w:rPr>
        <w:t>任成员，局办公室具体负责</w:t>
      </w:r>
      <w:r w:rsidR="007D1188">
        <w:rPr>
          <w:rFonts w:hint="eastAsia"/>
          <w:color w:val="333333"/>
        </w:rPr>
        <w:t>协调工作</w:t>
      </w:r>
      <w:r w:rsidRPr="00865646">
        <w:rPr>
          <w:rFonts w:hint="eastAsia"/>
          <w:color w:val="333333"/>
        </w:rPr>
        <w:t>。</w:t>
      </w:r>
    </w:p>
    <w:p w:rsidR="00C83DA3" w:rsidRPr="006B523A" w:rsidRDefault="00C83DA3" w:rsidP="00427C69">
      <w:pPr>
        <w:widowControl/>
        <w:shd w:val="clear" w:color="auto" w:fill="FFFFFF"/>
        <w:spacing w:line="460" w:lineRule="exact"/>
        <w:ind w:firstLine="640"/>
        <w:jc w:val="left"/>
        <w:textAlignment w:val="baseline"/>
        <w:rPr>
          <w:rFonts w:ascii="宋体" w:eastAsia="宋体" w:hAnsi="宋体" w:cs="宋体"/>
          <w:color w:val="333333"/>
          <w:kern w:val="0"/>
          <w:sz w:val="24"/>
          <w:szCs w:val="24"/>
        </w:rPr>
      </w:pPr>
      <w:r w:rsidRPr="006B523A">
        <w:rPr>
          <w:rFonts w:ascii="宋体" w:eastAsia="宋体" w:hAnsi="宋体" w:cs="宋体" w:hint="eastAsia"/>
          <w:color w:val="333333"/>
          <w:kern w:val="0"/>
          <w:sz w:val="24"/>
          <w:szCs w:val="24"/>
        </w:rPr>
        <w:t>2.主动公开信息情况</w:t>
      </w:r>
    </w:p>
    <w:p w:rsidR="00A8081C" w:rsidRPr="00427C69" w:rsidRDefault="002A5488" w:rsidP="005B5BF2">
      <w:pPr>
        <w:pStyle w:val="p"/>
        <w:shd w:val="clear" w:color="auto" w:fill="FFFFFF"/>
        <w:spacing w:before="0" w:beforeAutospacing="0" w:after="0" w:afterAutospacing="0" w:line="480" w:lineRule="atLeast"/>
        <w:ind w:firstLineChars="200" w:firstLine="480"/>
        <w:textAlignment w:val="baseline"/>
        <w:rPr>
          <w:color w:val="333333"/>
        </w:rPr>
      </w:pPr>
      <w:r w:rsidRPr="006B523A">
        <w:rPr>
          <w:rFonts w:hint="eastAsia"/>
          <w:color w:val="333333"/>
        </w:rPr>
        <w:t>截止</w:t>
      </w:r>
      <w:r w:rsidRPr="006B523A">
        <w:rPr>
          <w:color w:val="333333"/>
        </w:rPr>
        <w:t>2021</w:t>
      </w:r>
      <w:r w:rsidRPr="006B523A">
        <w:rPr>
          <w:rFonts w:hint="eastAsia"/>
          <w:color w:val="333333"/>
        </w:rPr>
        <w:t>年</w:t>
      </w:r>
      <w:r w:rsidRPr="006B523A">
        <w:rPr>
          <w:color w:val="333333"/>
        </w:rPr>
        <w:t>12</w:t>
      </w:r>
      <w:r w:rsidRPr="006B523A">
        <w:rPr>
          <w:rFonts w:hint="eastAsia"/>
          <w:color w:val="333333"/>
        </w:rPr>
        <w:t>月</w:t>
      </w:r>
      <w:r w:rsidRPr="006B523A">
        <w:rPr>
          <w:color w:val="333333"/>
        </w:rPr>
        <w:t>31</w:t>
      </w:r>
      <w:r w:rsidRPr="006B523A">
        <w:rPr>
          <w:rFonts w:hint="eastAsia"/>
          <w:color w:val="333333"/>
        </w:rPr>
        <w:t>日，我局在安丘市政府信息公开专栏主动公开各类信息共</w:t>
      </w:r>
      <w:r w:rsidRPr="006B523A">
        <w:rPr>
          <w:color w:val="333333"/>
        </w:rPr>
        <w:t>230</w:t>
      </w:r>
      <w:r w:rsidRPr="006B523A">
        <w:rPr>
          <w:rFonts w:hint="eastAsia"/>
          <w:color w:val="333333"/>
        </w:rPr>
        <w:t>条</w:t>
      </w:r>
      <w:r w:rsidR="00427C69">
        <w:rPr>
          <w:rFonts w:hint="eastAsia"/>
          <w:color w:val="333333"/>
        </w:rPr>
        <w:t>，</w:t>
      </w:r>
      <w:r w:rsidRPr="006B523A">
        <w:rPr>
          <w:rFonts w:hint="eastAsia"/>
          <w:color w:val="333333"/>
        </w:rPr>
        <w:t>相比</w:t>
      </w:r>
      <w:r w:rsidRPr="006B523A">
        <w:rPr>
          <w:color w:val="333333"/>
        </w:rPr>
        <w:t>2020</w:t>
      </w:r>
      <w:r w:rsidRPr="006B523A">
        <w:rPr>
          <w:rFonts w:hint="eastAsia"/>
          <w:color w:val="333333"/>
        </w:rPr>
        <w:t>年减少</w:t>
      </w:r>
      <w:r w:rsidRPr="006B523A">
        <w:rPr>
          <w:color w:val="333333"/>
        </w:rPr>
        <w:t>40</w:t>
      </w:r>
      <w:r w:rsidR="00865646">
        <w:rPr>
          <w:rFonts w:hint="eastAsia"/>
          <w:color w:val="333333"/>
        </w:rPr>
        <w:t>条</w:t>
      </w:r>
      <w:r w:rsidRPr="006B523A">
        <w:rPr>
          <w:rFonts w:hint="eastAsia"/>
          <w:color w:val="333333"/>
        </w:rPr>
        <w:t>。</w:t>
      </w:r>
      <w:r w:rsidR="007D1188" w:rsidRPr="005B5BF2">
        <w:rPr>
          <w:rFonts w:hint="eastAsia"/>
          <w:color w:val="333333"/>
        </w:rPr>
        <w:t>按照《政府信息公开条例》第二十条要求</w:t>
      </w:r>
      <w:r w:rsidR="007D1188">
        <w:rPr>
          <w:rFonts w:hint="eastAsia"/>
          <w:color w:val="333333"/>
        </w:rPr>
        <w:t>，</w:t>
      </w:r>
      <w:r w:rsidR="00A8081C" w:rsidRPr="00427C69">
        <w:rPr>
          <w:rFonts w:hint="eastAsia"/>
          <w:color w:val="333333"/>
        </w:rPr>
        <w:t>及时更新机构概况</w:t>
      </w:r>
      <w:r w:rsidR="007D1188">
        <w:rPr>
          <w:rFonts w:hint="eastAsia"/>
          <w:color w:val="333333"/>
        </w:rPr>
        <w:t>、</w:t>
      </w:r>
      <w:r w:rsidR="00A8081C" w:rsidRPr="00427C69">
        <w:rPr>
          <w:rFonts w:hint="eastAsia"/>
          <w:color w:val="333333"/>
        </w:rPr>
        <w:t>科室职能、领导干部分工、所属事业单</w:t>
      </w:r>
      <w:r w:rsidR="00427C69" w:rsidRPr="00427C69">
        <w:rPr>
          <w:rFonts w:hint="eastAsia"/>
          <w:color w:val="333333"/>
        </w:rPr>
        <w:t>位信息，</w:t>
      </w:r>
      <w:r w:rsidR="00FE07EE">
        <w:rPr>
          <w:rFonts w:hint="eastAsia"/>
          <w:color w:val="333333"/>
        </w:rPr>
        <w:t>公开</w:t>
      </w:r>
      <w:r w:rsidR="00A8081C" w:rsidRPr="00427C69">
        <w:rPr>
          <w:rFonts w:hint="eastAsia"/>
          <w:color w:val="333333"/>
        </w:rPr>
        <w:t>2021年预算和2020</w:t>
      </w:r>
      <w:r w:rsidR="007D1188">
        <w:rPr>
          <w:rFonts w:hint="eastAsia"/>
          <w:color w:val="333333"/>
        </w:rPr>
        <w:t>决算</w:t>
      </w:r>
      <w:r w:rsidR="00FE07EE">
        <w:rPr>
          <w:rFonts w:hint="eastAsia"/>
          <w:color w:val="333333"/>
        </w:rPr>
        <w:t>信息</w:t>
      </w:r>
      <w:r w:rsidR="007D1188">
        <w:rPr>
          <w:rFonts w:hint="eastAsia"/>
          <w:color w:val="333333"/>
        </w:rPr>
        <w:t>，</w:t>
      </w:r>
      <w:r w:rsidR="007D1188" w:rsidRPr="00427C69">
        <w:rPr>
          <w:rFonts w:hint="eastAsia"/>
          <w:color w:val="333333"/>
        </w:rPr>
        <w:t>公开行政执法主体、职责、依据，实施行政处罚、行政强制的依据、条件、程序以及本行政机关认为具有一定社会影响的行政处罚决定</w:t>
      </w:r>
      <w:r w:rsidR="007D1188">
        <w:rPr>
          <w:rFonts w:hint="eastAsia"/>
          <w:color w:val="333333"/>
        </w:rPr>
        <w:t>。</w:t>
      </w:r>
      <w:r w:rsidR="005B5BF2">
        <w:rPr>
          <w:rFonts w:hint="eastAsia"/>
          <w:color w:val="333333"/>
        </w:rPr>
        <w:t>重点领域</w:t>
      </w:r>
      <w:r w:rsidR="005B5BF2" w:rsidRPr="006B523A">
        <w:rPr>
          <w:rFonts w:hint="eastAsia"/>
          <w:color w:val="333333"/>
        </w:rPr>
        <w:t>公开信息共计</w:t>
      </w:r>
      <w:r w:rsidR="005B5BF2" w:rsidRPr="006B523A">
        <w:rPr>
          <w:color w:val="333333"/>
        </w:rPr>
        <w:t>152</w:t>
      </w:r>
      <w:r w:rsidR="005B5BF2" w:rsidRPr="006B523A">
        <w:rPr>
          <w:rFonts w:hint="eastAsia"/>
          <w:color w:val="333333"/>
        </w:rPr>
        <w:t>条。</w:t>
      </w:r>
    </w:p>
    <w:p w:rsidR="00C83DA3" w:rsidRPr="006B523A" w:rsidRDefault="00C83DA3" w:rsidP="00427C69">
      <w:pPr>
        <w:widowControl/>
        <w:shd w:val="clear" w:color="auto" w:fill="FFFFFF"/>
        <w:spacing w:line="460" w:lineRule="exact"/>
        <w:ind w:firstLine="640"/>
        <w:jc w:val="left"/>
        <w:textAlignment w:val="baseline"/>
        <w:rPr>
          <w:rFonts w:ascii="宋体" w:eastAsia="宋体" w:hAnsi="宋体" w:cs="宋体"/>
          <w:color w:val="333333"/>
          <w:kern w:val="0"/>
          <w:sz w:val="24"/>
          <w:szCs w:val="24"/>
        </w:rPr>
      </w:pPr>
      <w:r w:rsidRPr="006B523A">
        <w:rPr>
          <w:rFonts w:ascii="宋体" w:eastAsia="宋体" w:hAnsi="宋体" w:cs="宋体" w:hint="eastAsia"/>
          <w:color w:val="333333"/>
          <w:kern w:val="0"/>
          <w:sz w:val="24"/>
          <w:szCs w:val="24"/>
        </w:rPr>
        <w:t>3.解读回应关切</w:t>
      </w:r>
    </w:p>
    <w:p w:rsidR="00C83DA3" w:rsidRPr="006B523A" w:rsidRDefault="00C83DA3" w:rsidP="00427C69">
      <w:pPr>
        <w:widowControl/>
        <w:shd w:val="clear" w:color="auto" w:fill="FFFFFF"/>
        <w:spacing w:line="460" w:lineRule="exact"/>
        <w:ind w:firstLine="640"/>
        <w:jc w:val="left"/>
        <w:textAlignment w:val="baseline"/>
        <w:rPr>
          <w:rFonts w:ascii="宋体" w:eastAsia="宋体" w:hAnsi="宋体" w:cs="宋体"/>
          <w:color w:val="333333"/>
          <w:kern w:val="0"/>
          <w:sz w:val="24"/>
          <w:szCs w:val="24"/>
        </w:rPr>
      </w:pPr>
      <w:r w:rsidRPr="006B523A">
        <w:rPr>
          <w:rFonts w:ascii="宋体" w:eastAsia="宋体" w:hAnsi="宋体" w:cs="宋体" w:hint="eastAsia"/>
          <w:color w:val="333333"/>
          <w:kern w:val="0"/>
          <w:sz w:val="24"/>
          <w:szCs w:val="24"/>
        </w:rPr>
        <w:lastRenderedPageBreak/>
        <w:t>加强政策解读，同步制定发布政策解读文件</w:t>
      </w:r>
      <w:r w:rsidRPr="006B523A">
        <w:rPr>
          <w:rFonts w:ascii="宋体" w:eastAsia="宋体" w:hAnsi="宋体" w:cs="宋体"/>
          <w:color w:val="333333"/>
          <w:kern w:val="0"/>
          <w:sz w:val="24"/>
          <w:szCs w:val="24"/>
        </w:rPr>
        <w:t>1</w:t>
      </w:r>
      <w:r w:rsidRPr="006B523A">
        <w:rPr>
          <w:rFonts w:ascii="宋体" w:eastAsia="宋体" w:hAnsi="宋体" w:cs="宋体" w:hint="eastAsia"/>
          <w:color w:val="333333"/>
          <w:kern w:val="0"/>
          <w:sz w:val="24"/>
          <w:szCs w:val="24"/>
        </w:rPr>
        <w:t>件，就社会公众关注的问题进行深入解读</w:t>
      </w:r>
      <w:r w:rsidR="0075259A" w:rsidRPr="006B523A">
        <w:rPr>
          <w:rFonts w:ascii="宋体" w:eastAsia="宋体" w:hAnsi="宋体" w:cs="宋体" w:hint="eastAsia"/>
          <w:color w:val="333333"/>
          <w:kern w:val="0"/>
          <w:sz w:val="24"/>
          <w:szCs w:val="24"/>
        </w:rPr>
        <w:t>，回应群众舆情5件</w:t>
      </w:r>
      <w:r w:rsidRPr="006B523A">
        <w:rPr>
          <w:rFonts w:ascii="宋体" w:eastAsia="宋体" w:hAnsi="宋体" w:cs="宋体" w:hint="eastAsia"/>
          <w:color w:val="333333"/>
          <w:kern w:val="0"/>
          <w:sz w:val="24"/>
          <w:szCs w:val="24"/>
        </w:rPr>
        <w:t>。</w:t>
      </w:r>
    </w:p>
    <w:p w:rsidR="002A5488" w:rsidRPr="006B523A" w:rsidRDefault="002A5488" w:rsidP="00427C69">
      <w:pPr>
        <w:widowControl/>
        <w:shd w:val="clear" w:color="auto" w:fill="FFFFFF"/>
        <w:spacing w:line="460" w:lineRule="exact"/>
        <w:ind w:firstLine="640"/>
        <w:jc w:val="left"/>
        <w:textAlignment w:val="baseline"/>
        <w:rPr>
          <w:rFonts w:ascii="宋体" w:eastAsia="宋体" w:hAnsi="宋体" w:cs="宋体"/>
          <w:color w:val="333333"/>
          <w:kern w:val="0"/>
          <w:sz w:val="24"/>
          <w:szCs w:val="24"/>
        </w:rPr>
      </w:pPr>
      <w:r w:rsidRPr="006B523A">
        <w:rPr>
          <w:rFonts w:ascii="宋体" w:eastAsia="宋体" w:hAnsi="宋体" w:cs="宋体" w:hint="eastAsia"/>
          <w:color w:val="333333"/>
          <w:kern w:val="0"/>
          <w:sz w:val="24"/>
          <w:szCs w:val="24"/>
        </w:rPr>
        <w:t>（二）依申请公开</w:t>
      </w:r>
    </w:p>
    <w:p w:rsidR="002A5488" w:rsidRPr="006B523A" w:rsidRDefault="002A5488" w:rsidP="00427C69">
      <w:pPr>
        <w:widowControl/>
        <w:shd w:val="clear" w:color="auto" w:fill="FFFFFF"/>
        <w:spacing w:line="460" w:lineRule="exact"/>
        <w:ind w:firstLine="641"/>
        <w:jc w:val="left"/>
        <w:textAlignment w:val="baseline"/>
        <w:rPr>
          <w:rFonts w:ascii="宋体" w:eastAsia="宋体" w:hAnsi="宋体" w:cs="宋体"/>
          <w:color w:val="333333"/>
          <w:kern w:val="0"/>
          <w:sz w:val="24"/>
          <w:szCs w:val="24"/>
        </w:rPr>
      </w:pPr>
      <w:r w:rsidRPr="006B523A">
        <w:rPr>
          <w:rFonts w:ascii="宋体" w:eastAsia="宋体" w:hAnsi="宋体" w:cs="宋体"/>
          <w:color w:val="333333"/>
          <w:kern w:val="0"/>
          <w:sz w:val="24"/>
          <w:szCs w:val="24"/>
        </w:rPr>
        <w:t>2021</w:t>
      </w:r>
      <w:r w:rsidRPr="006B523A">
        <w:rPr>
          <w:rFonts w:ascii="宋体" w:eastAsia="宋体" w:hAnsi="宋体" w:cs="宋体" w:hint="eastAsia"/>
          <w:color w:val="333333"/>
          <w:kern w:val="0"/>
          <w:sz w:val="24"/>
          <w:szCs w:val="24"/>
        </w:rPr>
        <w:t>年共收到政府信息公开申请</w:t>
      </w:r>
      <w:r w:rsidRPr="006B523A">
        <w:rPr>
          <w:rFonts w:ascii="宋体" w:eastAsia="宋体" w:hAnsi="宋体" w:cs="宋体"/>
          <w:color w:val="333333"/>
          <w:kern w:val="0"/>
          <w:sz w:val="24"/>
          <w:szCs w:val="24"/>
        </w:rPr>
        <w:t>4</w:t>
      </w:r>
      <w:r w:rsidRPr="006B523A">
        <w:rPr>
          <w:rFonts w:ascii="宋体" w:eastAsia="宋体" w:hAnsi="宋体" w:cs="宋体" w:hint="eastAsia"/>
          <w:color w:val="333333"/>
          <w:kern w:val="0"/>
          <w:sz w:val="24"/>
          <w:szCs w:val="24"/>
        </w:rPr>
        <w:t>件，</w:t>
      </w:r>
      <w:r w:rsidR="0075259A" w:rsidRPr="006B523A">
        <w:rPr>
          <w:rFonts w:ascii="宋体" w:eastAsia="宋体" w:hAnsi="宋体" w:cs="宋体" w:hint="eastAsia"/>
          <w:color w:val="333333"/>
          <w:kern w:val="0"/>
          <w:sz w:val="24"/>
          <w:szCs w:val="24"/>
        </w:rPr>
        <w:t>与</w:t>
      </w:r>
      <w:r w:rsidR="0075259A" w:rsidRPr="006B523A">
        <w:rPr>
          <w:rFonts w:ascii="宋体" w:eastAsia="宋体" w:hAnsi="宋体" w:cs="宋体"/>
          <w:color w:val="333333"/>
          <w:kern w:val="0"/>
          <w:sz w:val="24"/>
          <w:szCs w:val="24"/>
        </w:rPr>
        <w:t>2020</w:t>
      </w:r>
      <w:r w:rsidR="005B5BF2">
        <w:rPr>
          <w:rFonts w:ascii="宋体" w:eastAsia="宋体" w:hAnsi="宋体" w:cs="宋体" w:hint="eastAsia"/>
          <w:color w:val="333333"/>
          <w:kern w:val="0"/>
          <w:sz w:val="24"/>
          <w:szCs w:val="24"/>
        </w:rPr>
        <w:t>年相比</w:t>
      </w:r>
      <w:r w:rsidR="0075259A" w:rsidRPr="006B523A">
        <w:rPr>
          <w:rFonts w:ascii="宋体" w:eastAsia="宋体" w:hAnsi="宋体" w:cs="宋体" w:hint="eastAsia"/>
          <w:color w:val="333333"/>
          <w:kern w:val="0"/>
          <w:sz w:val="24"/>
          <w:szCs w:val="24"/>
        </w:rPr>
        <w:t>增加</w:t>
      </w:r>
      <w:r w:rsidR="0075259A" w:rsidRPr="006B523A">
        <w:rPr>
          <w:rFonts w:ascii="宋体" w:eastAsia="宋体" w:hAnsi="宋体" w:cs="宋体"/>
          <w:color w:val="333333"/>
          <w:kern w:val="0"/>
          <w:sz w:val="24"/>
          <w:szCs w:val="24"/>
        </w:rPr>
        <w:t>1</w:t>
      </w:r>
      <w:r w:rsidR="0075259A" w:rsidRPr="006B523A">
        <w:rPr>
          <w:rFonts w:ascii="宋体" w:eastAsia="宋体" w:hAnsi="宋体" w:cs="宋体" w:hint="eastAsia"/>
          <w:color w:val="333333"/>
          <w:kern w:val="0"/>
          <w:sz w:val="24"/>
          <w:szCs w:val="24"/>
        </w:rPr>
        <w:t>件，</w:t>
      </w:r>
      <w:r w:rsidR="00FE07EE">
        <w:rPr>
          <w:rFonts w:ascii="宋体" w:eastAsia="宋体" w:hAnsi="宋体" w:cs="宋体" w:hint="eastAsia"/>
          <w:color w:val="333333"/>
          <w:kern w:val="0"/>
          <w:sz w:val="24"/>
          <w:szCs w:val="24"/>
        </w:rPr>
        <w:t>全部</w:t>
      </w:r>
      <w:r w:rsidR="00244A19" w:rsidRPr="006B523A">
        <w:rPr>
          <w:rFonts w:ascii="宋体" w:eastAsia="宋体" w:hAnsi="宋体" w:cs="宋体" w:hint="eastAsia"/>
          <w:color w:val="333333"/>
          <w:kern w:val="0"/>
          <w:sz w:val="24"/>
          <w:szCs w:val="24"/>
        </w:rPr>
        <w:t>未收费</w:t>
      </w:r>
      <w:r w:rsidRPr="006B523A">
        <w:rPr>
          <w:rFonts w:ascii="宋体" w:eastAsia="宋体" w:hAnsi="宋体" w:cs="宋体" w:hint="eastAsia"/>
          <w:color w:val="333333"/>
          <w:kern w:val="0"/>
          <w:sz w:val="24"/>
          <w:szCs w:val="24"/>
        </w:rPr>
        <w:t>。共答复</w:t>
      </w:r>
      <w:r w:rsidRPr="006B523A">
        <w:rPr>
          <w:rFonts w:ascii="宋体" w:eastAsia="宋体" w:hAnsi="宋体" w:cs="宋体"/>
          <w:color w:val="333333"/>
          <w:kern w:val="0"/>
          <w:sz w:val="24"/>
          <w:szCs w:val="24"/>
        </w:rPr>
        <w:t>4</w:t>
      </w:r>
      <w:r w:rsidRPr="006B523A">
        <w:rPr>
          <w:rFonts w:ascii="宋体" w:eastAsia="宋体" w:hAnsi="宋体" w:cs="宋体" w:hint="eastAsia"/>
          <w:color w:val="333333"/>
          <w:kern w:val="0"/>
          <w:sz w:val="24"/>
          <w:szCs w:val="24"/>
        </w:rPr>
        <w:t>件，按时办结率</w:t>
      </w:r>
      <w:r w:rsidRPr="006B523A">
        <w:rPr>
          <w:rFonts w:ascii="宋体" w:eastAsia="宋体" w:hAnsi="宋体" w:cs="宋体"/>
          <w:color w:val="333333"/>
          <w:kern w:val="0"/>
          <w:sz w:val="24"/>
          <w:szCs w:val="24"/>
        </w:rPr>
        <w:t>100%</w:t>
      </w:r>
      <w:r w:rsidRPr="006B523A">
        <w:rPr>
          <w:rFonts w:ascii="宋体" w:eastAsia="宋体" w:hAnsi="宋体" w:cs="宋体" w:hint="eastAsia"/>
          <w:color w:val="333333"/>
          <w:kern w:val="0"/>
          <w:sz w:val="24"/>
          <w:szCs w:val="24"/>
        </w:rPr>
        <w:t>。未发生因政府信息公开被行政复议、提起行政诉讼情况。</w:t>
      </w:r>
    </w:p>
    <w:p w:rsidR="00244A19" w:rsidRPr="00AE48D8" w:rsidRDefault="00AE48D8" w:rsidP="00AE48D8">
      <w:pPr>
        <w:pStyle w:val="a3"/>
        <w:ind w:firstLine="420"/>
        <w:rPr>
          <w:highlight w:val="yellow"/>
        </w:rPr>
      </w:pPr>
      <w:r>
        <w:rPr>
          <w:noProof/>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A5488" w:rsidRPr="006B523A" w:rsidRDefault="002A5488"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（三）政府信息管理</w:t>
      </w:r>
    </w:p>
    <w:p w:rsidR="002A5488" w:rsidRPr="006B523A" w:rsidRDefault="002A5488"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一是修订</w:t>
      </w:r>
      <w:r w:rsidR="005B5BF2">
        <w:rPr>
          <w:rFonts w:ascii="宋体" w:eastAsia="宋体" w:hAnsi="宋体" w:cs="仿宋_GB2312" w:hint="eastAsia"/>
          <w:sz w:val="24"/>
          <w:szCs w:val="24"/>
        </w:rPr>
        <w:t>完善</w:t>
      </w:r>
      <w:r w:rsidR="00FE07EE">
        <w:rPr>
          <w:rFonts w:ascii="宋体" w:eastAsia="宋体" w:hAnsi="宋体" w:cs="仿宋_GB2312" w:hint="eastAsia"/>
          <w:sz w:val="24"/>
          <w:szCs w:val="24"/>
        </w:rPr>
        <w:t>《公文处理规定》，明确</w:t>
      </w:r>
      <w:r w:rsidR="005B5BF2">
        <w:rPr>
          <w:rFonts w:ascii="宋体" w:eastAsia="宋体" w:hAnsi="宋体" w:cs="仿宋_GB2312" w:hint="eastAsia"/>
          <w:sz w:val="24"/>
          <w:szCs w:val="24"/>
        </w:rPr>
        <w:t>发文标明公开属性及密级；二是强化</w:t>
      </w:r>
      <w:r w:rsidRPr="006B523A">
        <w:rPr>
          <w:rFonts w:ascii="宋体" w:eastAsia="宋体" w:hAnsi="宋体" w:cs="仿宋_GB2312" w:hint="eastAsia"/>
          <w:sz w:val="24"/>
          <w:szCs w:val="24"/>
        </w:rPr>
        <w:t>保密审查</w:t>
      </w:r>
      <w:r w:rsidR="005B5BF2">
        <w:rPr>
          <w:rFonts w:ascii="宋体" w:eastAsia="宋体" w:hAnsi="宋体" w:cs="仿宋_GB2312" w:hint="eastAsia"/>
          <w:sz w:val="24"/>
          <w:szCs w:val="24"/>
        </w:rPr>
        <w:t>，</w:t>
      </w:r>
      <w:r w:rsidRPr="006B523A">
        <w:rPr>
          <w:rFonts w:ascii="宋体" w:eastAsia="宋体" w:hAnsi="宋体" w:cs="仿宋_GB2312" w:hint="eastAsia"/>
          <w:sz w:val="24"/>
          <w:szCs w:val="24"/>
        </w:rPr>
        <w:t>填写《信息公开保密审查审批单》并逐级审批</w:t>
      </w:r>
      <w:r w:rsidR="00BD1EFB">
        <w:rPr>
          <w:rFonts w:ascii="宋体" w:eastAsia="宋体" w:hAnsi="宋体" w:cs="仿宋_GB2312" w:hint="eastAsia"/>
          <w:sz w:val="24"/>
          <w:szCs w:val="24"/>
        </w:rPr>
        <w:t>；三是</w:t>
      </w:r>
      <w:r w:rsidR="00FE07EE">
        <w:rPr>
          <w:rFonts w:ascii="宋体" w:eastAsia="宋体" w:hAnsi="宋体" w:cs="仿宋_GB2312" w:hint="eastAsia"/>
          <w:sz w:val="24"/>
          <w:szCs w:val="24"/>
        </w:rPr>
        <w:t>做好政府信息</w:t>
      </w:r>
      <w:r w:rsidR="00BD1EFB" w:rsidRPr="00BD1EFB">
        <w:rPr>
          <w:rFonts w:ascii="宋体" w:eastAsia="宋体" w:hAnsi="宋体" w:cs="仿宋_GB2312" w:hint="eastAsia"/>
          <w:sz w:val="24"/>
          <w:szCs w:val="24"/>
        </w:rPr>
        <w:t>动态管理，各科室</w:t>
      </w:r>
      <w:r w:rsidR="00FE07EE">
        <w:rPr>
          <w:rFonts w:ascii="宋体" w:eastAsia="宋体" w:hAnsi="宋体" w:cs="仿宋_GB2312" w:hint="eastAsia"/>
          <w:sz w:val="24"/>
          <w:szCs w:val="24"/>
        </w:rPr>
        <w:t>定期</w:t>
      </w:r>
      <w:r w:rsidR="00BD1EFB" w:rsidRPr="00BD1EFB">
        <w:rPr>
          <w:rFonts w:ascii="宋体" w:eastAsia="宋体" w:hAnsi="宋体" w:cs="仿宋_GB2312" w:hint="eastAsia"/>
          <w:sz w:val="24"/>
          <w:szCs w:val="24"/>
        </w:rPr>
        <w:t>对不予公开的信息以及依申请公开较为集中的信息和文件进行全面自查</w:t>
      </w:r>
      <w:r w:rsidR="00BD1EFB">
        <w:rPr>
          <w:rFonts w:ascii="宋体" w:eastAsia="宋体" w:hAnsi="宋体" w:cs="仿宋_GB2312" w:hint="eastAsia"/>
          <w:sz w:val="24"/>
          <w:szCs w:val="24"/>
        </w:rPr>
        <w:t>。</w:t>
      </w:r>
    </w:p>
    <w:p w:rsidR="002A5488" w:rsidRPr="006B523A" w:rsidRDefault="002A5488"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（四）政府信息公开平台建设</w:t>
      </w:r>
    </w:p>
    <w:p w:rsidR="002A5488" w:rsidRPr="006B523A" w:rsidRDefault="002A5488"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一是及时调整安丘市政府信息公开专栏信息公开目录；二是及时维护安丘市场监管微信公众号，使信息公开方式更加多样。</w:t>
      </w:r>
    </w:p>
    <w:p w:rsidR="002A5488" w:rsidRPr="006B523A" w:rsidRDefault="002A5488"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（五）监督保障</w:t>
      </w:r>
    </w:p>
    <w:p w:rsidR="002A5488" w:rsidRPr="005B5BF2" w:rsidRDefault="00BD1EFB" w:rsidP="005B5BF2">
      <w:pPr>
        <w:widowControl/>
        <w:shd w:val="clear" w:color="auto" w:fill="FFFFFF"/>
        <w:spacing w:line="560" w:lineRule="atLeast"/>
        <w:ind w:firstLine="640"/>
        <w:jc w:val="left"/>
        <w:rPr>
          <w:rFonts w:ascii="Microsoft YaHei" w:eastAsia="宋体" w:hAnsi="Microsoft YaHei" w:cs="宋体" w:hint="eastAsia"/>
          <w:color w:val="333333"/>
          <w:kern w:val="0"/>
          <w:sz w:val="27"/>
          <w:szCs w:val="27"/>
        </w:rPr>
      </w:pPr>
      <w:r>
        <w:rPr>
          <w:rFonts w:ascii="宋体" w:eastAsia="宋体" w:hAnsi="宋体" w:cs="仿宋_GB2312" w:hint="eastAsia"/>
          <w:sz w:val="24"/>
          <w:szCs w:val="24"/>
        </w:rPr>
        <w:t>一是</w:t>
      </w:r>
      <w:r w:rsidR="00C77A24" w:rsidRPr="006B523A">
        <w:rPr>
          <w:rFonts w:ascii="宋体" w:eastAsia="宋体" w:hAnsi="宋体" w:cs="仿宋_GB2312" w:hint="eastAsia"/>
          <w:sz w:val="24"/>
          <w:szCs w:val="24"/>
        </w:rPr>
        <w:t>配备专</w:t>
      </w:r>
      <w:r w:rsidR="007D1188">
        <w:rPr>
          <w:rFonts w:ascii="宋体" w:eastAsia="宋体" w:hAnsi="宋体" w:cs="仿宋_GB2312" w:hint="eastAsia"/>
          <w:sz w:val="24"/>
          <w:szCs w:val="24"/>
        </w:rPr>
        <w:t>、</w:t>
      </w:r>
      <w:r w:rsidR="00C77A24" w:rsidRPr="006B523A">
        <w:rPr>
          <w:rFonts w:ascii="宋体" w:eastAsia="宋体" w:hAnsi="宋体" w:cs="仿宋_GB2312" w:hint="eastAsia"/>
          <w:sz w:val="24"/>
          <w:szCs w:val="24"/>
        </w:rPr>
        <w:t>兼职政务公开工作人员各一名，</w:t>
      </w:r>
      <w:r w:rsidR="002A5488" w:rsidRPr="006B523A">
        <w:rPr>
          <w:rFonts w:ascii="宋体" w:eastAsia="宋体" w:hAnsi="宋体" w:cs="仿宋_GB2312" w:hint="eastAsia"/>
          <w:sz w:val="24"/>
          <w:szCs w:val="24"/>
        </w:rPr>
        <w:t>制定局</w:t>
      </w:r>
      <w:r w:rsidR="007D1188">
        <w:rPr>
          <w:rFonts w:ascii="宋体" w:eastAsia="宋体" w:hAnsi="宋体" w:cs="仿宋_GB2312" w:hint="eastAsia"/>
          <w:sz w:val="24"/>
          <w:szCs w:val="24"/>
        </w:rPr>
        <w:t>《政府信息公开工作制度》</w:t>
      </w:r>
      <w:r>
        <w:rPr>
          <w:rFonts w:ascii="宋体" w:eastAsia="宋体" w:hAnsi="宋体" w:cs="仿宋_GB2312" w:hint="eastAsia"/>
          <w:sz w:val="24"/>
          <w:szCs w:val="24"/>
        </w:rPr>
        <w:t>。二是</w:t>
      </w:r>
      <w:r w:rsidR="002A5488" w:rsidRPr="006B523A">
        <w:rPr>
          <w:rFonts w:ascii="宋体" w:eastAsia="宋体" w:hAnsi="宋体" w:cs="仿宋_GB2312" w:hint="eastAsia"/>
          <w:sz w:val="24"/>
          <w:szCs w:val="24"/>
        </w:rPr>
        <w:t>加强政务公开培训工作，</w:t>
      </w:r>
      <w:r w:rsidR="002A5488" w:rsidRPr="006B523A">
        <w:rPr>
          <w:rFonts w:ascii="宋体" w:eastAsia="宋体" w:hAnsi="宋体" w:cs="仿宋_GB2312"/>
          <w:sz w:val="24"/>
          <w:szCs w:val="24"/>
        </w:rPr>
        <w:t>2021</w:t>
      </w:r>
      <w:r w:rsidR="002A5488" w:rsidRPr="006B523A">
        <w:rPr>
          <w:rFonts w:ascii="宋体" w:eastAsia="宋体" w:hAnsi="宋体" w:cs="仿宋_GB2312" w:hint="eastAsia"/>
          <w:sz w:val="24"/>
          <w:szCs w:val="24"/>
        </w:rPr>
        <w:t>年</w:t>
      </w:r>
      <w:r w:rsidR="002A5488" w:rsidRPr="006B523A">
        <w:rPr>
          <w:rFonts w:ascii="宋体" w:eastAsia="宋体" w:hAnsi="宋体" w:cs="仿宋_GB2312"/>
          <w:sz w:val="24"/>
          <w:szCs w:val="24"/>
        </w:rPr>
        <w:t>7</w:t>
      </w:r>
      <w:r w:rsidR="002A5488" w:rsidRPr="006B523A">
        <w:rPr>
          <w:rFonts w:ascii="宋体" w:eastAsia="宋体" w:hAnsi="宋体" w:cs="仿宋_GB2312" w:hint="eastAsia"/>
          <w:sz w:val="24"/>
          <w:szCs w:val="24"/>
        </w:rPr>
        <w:t>月和</w:t>
      </w:r>
      <w:r w:rsidR="002A5488" w:rsidRPr="006B523A">
        <w:rPr>
          <w:rFonts w:ascii="宋体" w:eastAsia="宋体" w:hAnsi="宋体" w:cs="仿宋_GB2312"/>
          <w:sz w:val="24"/>
          <w:szCs w:val="24"/>
        </w:rPr>
        <w:t>12</w:t>
      </w:r>
      <w:r w:rsidR="00FE07EE">
        <w:rPr>
          <w:rFonts w:ascii="宋体" w:eastAsia="宋体" w:hAnsi="宋体" w:cs="仿宋_GB2312" w:hint="eastAsia"/>
          <w:sz w:val="24"/>
          <w:szCs w:val="24"/>
        </w:rPr>
        <w:t>月</w:t>
      </w:r>
      <w:r w:rsidR="005B5BF2">
        <w:rPr>
          <w:rFonts w:ascii="宋体" w:eastAsia="宋体" w:hAnsi="宋体" w:cs="仿宋_GB2312" w:hint="eastAsia"/>
          <w:sz w:val="24"/>
          <w:szCs w:val="24"/>
        </w:rPr>
        <w:t>两次组织</w:t>
      </w:r>
      <w:r w:rsidR="00FE07EE">
        <w:rPr>
          <w:rFonts w:ascii="宋体" w:eastAsia="宋体" w:hAnsi="宋体" w:cs="仿宋_GB2312" w:hint="eastAsia"/>
          <w:sz w:val="24"/>
          <w:szCs w:val="24"/>
        </w:rPr>
        <w:t>专门</w:t>
      </w:r>
      <w:r w:rsidR="005B5BF2">
        <w:rPr>
          <w:rFonts w:ascii="宋体" w:eastAsia="宋体" w:hAnsi="宋体" w:cs="仿宋_GB2312" w:hint="eastAsia"/>
          <w:sz w:val="24"/>
          <w:szCs w:val="24"/>
        </w:rPr>
        <w:t>培训</w:t>
      </w:r>
      <w:r w:rsidR="00C77A24" w:rsidRPr="006B523A">
        <w:rPr>
          <w:rFonts w:ascii="宋体" w:eastAsia="宋体" w:hAnsi="宋体" w:cs="仿宋_GB2312" w:hint="eastAsia"/>
          <w:sz w:val="24"/>
          <w:szCs w:val="24"/>
        </w:rPr>
        <w:t>。</w:t>
      </w:r>
      <w:r>
        <w:rPr>
          <w:rFonts w:ascii="宋体" w:eastAsia="宋体" w:hAnsi="宋体" w:cs="仿宋_GB2312" w:hint="eastAsia"/>
          <w:sz w:val="24"/>
          <w:szCs w:val="24"/>
        </w:rPr>
        <w:lastRenderedPageBreak/>
        <w:t>三是</w:t>
      </w:r>
      <w:r w:rsidR="004265BF">
        <w:rPr>
          <w:rFonts w:ascii="宋体" w:eastAsia="宋体" w:hAnsi="宋体" w:cs="仿宋_GB2312" w:hint="eastAsia"/>
          <w:sz w:val="24"/>
          <w:szCs w:val="24"/>
        </w:rPr>
        <w:t>办公室对各科室政务公开情况进行监督，</w:t>
      </w:r>
      <w:r w:rsidRPr="00BD1EFB">
        <w:rPr>
          <w:rFonts w:ascii="宋体" w:eastAsia="宋体" w:hAnsi="宋体" w:cs="仿宋_GB2312"/>
          <w:sz w:val="24"/>
          <w:szCs w:val="24"/>
        </w:rPr>
        <w:t>2021</w:t>
      </w:r>
      <w:r w:rsidRPr="00BD1EFB">
        <w:rPr>
          <w:rFonts w:ascii="宋体" w:eastAsia="宋体" w:hAnsi="宋体" w:cs="仿宋_GB2312" w:hint="eastAsia"/>
          <w:sz w:val="24"/>
          <w:szCs w:val="24"/>
        </w:rPr>
        <w:t>年未出现因信息公开不到位需要责任追究的情况。</w:t>
      </w:r>
    </w:p>
    <w:p w:rsidR="002A5488" w:rsidRPr="002A5488" w:rsidRDefault="002A5488" w:rsidP="002A5488">
      <w:pPr>
        <w:widowControl/>
        <w:shd w:val="clear" w:color="auto" w:fill="FFFFFF"/>
        <w:spacing w:line="536" w:lineRule="atLeast"/>
        <w:ind w:firstLine="640"/>
        <w:jc w:val="left"/>
        <w:textAlignment w:val="baseline"/>
        <w:rPr>
          <w:rFonts w:ascii="Microsoft YaHei" w:eastAsia="宋体" w:hAnsi="Microsoft YaHei" w:cs="宋体" w:hint="eastAsia"/>
          <w:color w:val="333333"/>
          <w:kern w:val="0"/>
          <w:sz w:val="27"/>
          <w:szCs w:val="27"/>
        </w:rPr>
      </w:pPr>
      <w:r w:rsidRPr="002A5488">
        <w:rPr>
          <w:rFonts w:ascii="黑体" w:eastAsia="黑体" w:hAnsi="Microsoft YaHei" w:cs="宋体" w:hint="eastAsia"/>
          <w:color w:val="333333"/>
          <w:kern w:val="0"/>
          <w:sz w:val="32"/>
          <w:szCs w:val="32"/>
        </w:rPr>
        <w:t>二、主动公开政府信息情况</w:t>
      </w:r>
    </w:p>
    <w:tbl>
      <w:tblPr>
        <w:tblW w:w="9040" w:type="dxa"/>
        <w:jc w:val="center"/>
        <w:tblCellMar>
          <w:left w:w="0" w:type="dxa"/>
          <w:right w:w="0" w:type="dxa"/>
        </w:tblCellMar>
        <w:tblLook w:val="04A0"/>
      </w:tblPr>
      <w:tblGrid>
        <w:gridCol w:w="2260"/>
        <w:gridCol w:w="2260"/>
        <w:gridCol w:w="2260"/>
        <w:gridCol w:w="2260"/>
      </w:tblGrid>
      <w:tr w:rsidR="002A5488" w:rsidRPr="002A5488" w:rsidTr="002A5488">
        <w:trPr>
          <w:trHeight w:val="422"/>
          <w:jc w:val="center"/>
        </w:trPr>
        <w:tc>
          <w:tcPr>
            <w:tcW w:w="90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第二十条第（一）项</w:t>
            </w:r>
          </w:p>
        </w:tc>
      </w:tr>
      <w:tr w:rsidR="002A5488" w:rsidRPr="002A5488" w:rsidTr="002A5488">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信息内容</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本年制发件数</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本年废止件数</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现行有效件数</w:t>
            </w:r>
          </w:p>
        </w:tc>
      </w:tr>
      <w:tr w:rsidR="002A5488" w:rsidRPr="002A5488" w:rsidTr="002A5488">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规章</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7"/>
                <w:szCs w:val="27"/>
              </w:rPr>
              <w:t>0</w:t>
            </w:r>
          </w:p>
        </w:tc>
      </w:tr>
      <w:tr w:rsidR="002A5488" w:rsidRPr="002A5488" w:rsidTr="002A5488">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行政规范性文件</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7"/>
                <w:szCs w:val="27"/>
              </w:rPr>
              <w:t>0</w:t>
            </w:r>
          </w:p>
        </w:tc>
      </w:tr>
      <w:tr w:rsidR="002A5488" w:rsidRPr="002A5488" w:rsidTr="002A5488">
        <w:trPr>
          <w:trHeight w:val="422"/>
          <w:jc w:val="center"/>
        </w:trPr>
        <w:tc>
          <w:tcPr>
            <w:tcW w:w="90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第二十条第（五）项</w:t>
            </w:r>
          </w:p>
        </w:tc>
      </w:tr>
      <w:tr w:rsidR="002A5488" w:rsidRPr="002A5488" w:rsidTr="002A5488">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信息内容</w:t>
            </w:r>
          </w:p>
        </w:tc>
        <w:tc>
          <w:tcPr>
            <w:tcW w:w="6780"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本年处理决定数量</w:t>
            </w:r>
          </w:p>
        </w:tc>
      </w:tr>
      <w:tr w:rsidR="002A5488" w:rsidRPr="002A5488" w:rsidTr="002A5488">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行政许可</w:t>
            </w:r>
          </w:p>
        </w:tc>
        <w:tc>
          <w:tcPr>
            <w:tcW w:w="6780"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7"/>
                <w:szCs w:val="27"/>
              </w:rPr>
              <w:t>1418</w:t>
            </w:r>
          </w:p>
        </w:tc>
      </w:tr>
      <w:tr w:rsidR="002A5488" w:rsidRPr="002A5488" w:rsidTr="002A5488">
        <w:trPr>
          <w:trHeight w:val="422"/>
          <w:jc w:val="center"/>
        </w:trPr>
        <w:tc>
          <w:tcPr>
            <w:tcW w:w="90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第二十条第（六）项</w:t>
            </w:r>
          </w:p>
        </w:tc>
      </w:tr>
      <w:tr w:rsidR="002A5488" w:rsidRPr="002A5488" w:rsidTr="002A5488">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信息内容</w:t>
            </w:r>
          </w:p>
        </w:tc>
        <w:tc>
          <w:tcPr>
            <w:tcW w:w="6780"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本年处理决定数量</w:t>
            </w:r>
          </w:p>
        </w:tc>
      </w:tr>
      <w:tr w:rsidR="002A5488" w:rsidRPr="002A5488" w:rsidTr="002A5488">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2"/>
              </w:rPr>
              <w:t>行政处罚</w:t>
            </w:r>
          </w:p>
        </w:tc>
        <w:tc>
          <w:tcPr>
            <w:tcW w:w="6780"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246</w:t>
            </w:r>
          </w:p>
        </w:tc>
      </w:tr>
      <w:tr w:rsidR="002A5488" w:rsidRPr="002A5488" w:rsidTr="002A5488">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行政强制</w:t>
            </w:r>
          </w:p>
        </w:tc>
        <w:tc>
          <w:tcPr>
            <w:tcW w:w="6780"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68</w:t>
            </w:r>
          </w:p>
        </w:tc>
      </w:tr>
      <w:tr w:rsidR="002A5488" w:rsidRPr="002A5488" w:rsidTr="002A5488">
        <w:trPr>
          <w:trHeight w:val="422"/>
          <w:jc w:val="center"/>
        </w:trPr>
        <w:tc>
          <w:tcPr>
            <w:tcW w:w="90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第二十条第（八）项</w:t>
            </w:r>
          </w:p>
        </w:tc>
      </w:tr>
      <w:tr w:rsidR="002A5488" w:rsidRPr="002A5488" w:rsidTr="002A5488">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信息内容</w:t>
            </w:r>
          </w:p>
        </w:tc>
        <w:tc>
          <w:tcPr>
            <w:tcW w:w="6780"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本年收费金额（单位：万元）</w:t>
            </w:r>
          </w:p>
        </w:tc>
      </w:tr>
      <w:tr w:rsidR="002A5488" w:rsidRPr="002A5488" w:rsidTr="002A5488">
        <w:trPr>
          <w:trHeight w:val="446"/>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行政事业性收费</w:t>
            </w:r>
          </w:p>
        </w:tc>
        <w:tc>
          <w:tcPr>
            <w:tcW w:w="6780"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4"/>
                <w:szCs w:val="24"/>
              </w:rPr>
              <w:t>0</w:t>
            </w:r>
          </w:p>
        </w:tc>
      </w:tr>
    </w:tbl>
    <w:p w:rsidR="002A5488" w:rsidRPr="002A5488" w:rsidRDefault="002A5488" w:rsidP="002A5488">
      <w:pPr>
        <w:widowControl/>
        <w:shd w:val="clear" w:color="auto" w:fill="FFFFFF"/>
        <w:spacing w:line="536" w:lineRule="atLeast"/>
        <w:ind w:firstLine="640"/>
        <w:jc w:val="left"/>
        <w:textAlignment w:val="baseline"/>
        <w:rPr>
          <w:rFonts w:ascii="Microsoft YaHei" w:eastAsia="宋体" w:hAnsi="Microsoft YaHei" w:cs="宋体" w:hint="eastAsia"/>
          <w:color w:val="333333"/>
          <w:kern w:val="0"/>
          <w:sz w:val="27"/>
          <w:szCs w:val="27"/>
        </w:rPr>
      </w:pPr>
      <w:r w:rsidRPr="002A5488">
        <w:rPr>
          <w:rFonts w:ascii="黑体" w:eastAsia="黑体" w:hAnsi="Microsoft YaHei" w:cs="宋体" w:hint="eastAsia"/>
          <w:color w:val="333333"/>
          <w:kern w:val="0"/>
          <w:sz w:val="32"/>
          <w:szCs w:val="32"/>
        </w:rPr>
        <w:t>三、收到和处理政府信息公开申请情况</w:t>
      </w:r>
    </w:p>
    <w:tbl>
      <w:tblPr>
        <w:tblW w:w="9748" w:type="dxa"/>
        <w:jc w:val="center"/>
        <w:tblCellMar>
          <w:left w:w="0" w:type="dxa"/>
          <w:right w:w="0" w:type="dxa"/>
        </w:tblCellMar>
        <w:tblLook w:val="04A0"/>
      </w:tblPr>
      <w:tblGrid>
        <w:gridCol w:w="769"/>
        <w:gridCol w:w="943"/>
        <w:gridCol w:w="3220"/>
        <w:gridCol w:w="688"/>
        <w:gridCol w:w="688"/>
        <w:gridCol w:w="688"/>
        <w:gridCol w:w="688"/>
        <w:gridCol w:w="688"/>
        <w:gridCol w:w="688"/>
        <w:gridCol w:w="688"/>
      </w:tblGrid>
      <w:tr w:rsidR="002A5488" w:rsidRPr="002A5488" w:rsidTr="002A5488">
        <w:trPr>
          <w:jc w:val="center"/>
        </w:trPr>
        <w:tc>
          <w:tcPr>
            <w:tcW w:w="4932" w:type="dxa"/>
            <w:gridSpan w:val="3"/>
            <w:vMerge w:val="restart"/>
            <w:tcBorders>
              <w:top w:val="single" w:sz="8" w:space="0" w:color="auto"/>
              <w:left w:val="single" w:sz="8" w:space="0" w:color="auto"/>
              <w:bottom w:val="outset"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楷体" w:eastAsia="楷体" w:hAnsi="Microsoft YaHei" w:cs="宋体" w:hint="eastAsia"/>
                <w:color w:val="333333"/>
                <w:kern w:val="0"/>
                <w:sz w:val="20"/>
                <w:szCs w:val="20"/>
              </w:rPr>
              <w:t>（本列数据的勾稽关系为：第一项加第二项之和，等于第三项加第四项之和）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申请人情况</w:t>
            </w:r>
          </w:p>
        </w:tc>
      </w:tr>
      <w:tr w:rsidR="002A5488" w:rsidRPr="002A5488" w:rsidTr="002A5488">
        <w:trPr>
          <w:jc w:val="center"/>
        </w:trPr>
        <w:tc>
          <w:tcPr>
            <w:tcW w:w="0" w:type="auto"/>
            <w:gridSpan w:val="3"/>
            <w:vMerge/>
            <w:tcBorders>
              <w:top w:val="single" w:sz="8" w:space="0" w:color="auto"/>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688"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自然人</w:t>
            </w:r>
          </w:p>
        </w:tc>
        <w:tc>
          <w:tcPr>
            <w:tcW w:w="3440" w:type="dxa"/>
            <w:gridSpan w:val="5"/>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法人或其他组织</w:t>
            </w:r>
          </w:p>
        </w:tc>
        <w:tc>
          <w:tcPr>
            <w:tcW w:w="688" w:type="dxa"/>
            <w:vMerge w:val="restart"/>
            <w:tcBorders>
              <w:top w:val="nil"/>
              <w:left w:val="nil"/>
              <w:bottom w:val="outset"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总计</w:t>
            </w:r>
          </w:p>
        </w:tc>
      </w:tr>
      <w:tr w:rsidR="002A5488" w:rsidRPr="002A5488" w:rsidTr="002A5488">
        <w:trPr>
          <w:jc w:val="center"/>
        </w:trPr>
        <w:tc>
          <w:tcPr>
            <w:tcW w:w="0" w:type="auto"/>
            <w:gridSpan w:val="3"/>
            <w:vMerge/>
            <w:tcBorders>
              <w:top w:val="single" w:sz="8" w:space="0" w:color="auto"/>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single"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商业</w:t>
            </w:r>
          </w:p>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科研</w:t>
            </w:r>
          </w:p>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机构</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社会公益组织</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法律服务机构</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其他</w:t>
            </w: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r>
      <w:tr w:rsidR="002A5488" w:rsidRPr="002A5488" w:rsidTr="002A5488">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一、本年新收政府信息公开申请数量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4</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4 </w:t>
            </w:r>
          </w:p>
        </w:tc>
      </w:tr>
      <w:tr w:rsidR="002A5488" w:rsidRPr="002A5488" w:rsidTr="002A5488">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lastRenderedPageBreak/>
              <w:t>二、上年结转政府信息公开申请数量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769" w:type="dxa"/>
            <w:vMerge w:val="restart"/>
            <w:tcBorders>
              <w:top w:val="nil"/>
              <w:left w:val="single" w:sz="8" w:space="0" w:color="auto"/>
              <w:bottom w:val="outset"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三、本年度办理结果</w:t>
            </w: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（一）予以公开</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4</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4</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（二）部分公开</w:t>
            </w:r>
            <w:r w:rsidRPr="002A5488">
              <w:rPr>
                <w:rFonts w:ascii="楷体" w:eastAsia="楷体" w:hAnsi="Microsoft YaHei" w:cs="宋体" w:hint="eastAsia"/>
                <w:color w:val="333333"/>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943" w:type="dxa"/>
            <w:vMerge w:val="restart"/>
            <w:tcBorders>
              <w:top w:val="nil"/>
              <w:left w:val="nil"/>
              <w:bottom w:val="outset"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（三）不予公开</w:t>
            </w: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1.</w:t>
            </w:r>
            <w:r w:rsidRPr="002A5488">
              <w:rPr>
                <w:rFonts w:ascii="Microsoft YaHei" w:eastAsia="宋体" w:hAnsi="Microsoft YaHei" w:cs="宋体"/>
                <w:color w:val="333333"/>
                <w:kern w:val="0"/>
                <w:sz w:val="20"/>
                <w:szCs w:val="20"/>
              </w:rPr>
              <w:t>属于国家秘密</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2.</w:t>
            </w:r>
            <w:r w:rsidRPr="002A5488">
              <w:rPr>
                <w:rFonts w:ascii="Microsoft YaHei" w:eastAsia="宋体" w:hAnsi="Microsoft YaHei" w:cs="宋体"/>
                <w:color w:val="333333"/>
                <w:kern w:val="0"/>
                <w:sz w:val="20"/>
                <w:szCs w:val="20"/>
              </w:rPr>
              <w:t>其他法律行政法规禁止公开</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3.</w:t>
            </w:r>
            <w:r w:rsidRPr="002A5488">
              <w:rPr>
                <w:rFonts w:ascii="Microsoft YaHei" w:eastAsia="宋体" w:hAnsi="Microsoft YaHei" w:cs="宋体"/>
                <w:color w:val="333333"/>
                <w:kern w:val="0"/>
                <w:sz w:val="20"/>
                <w:szCs w:val="20"/>
              </w:rPr>
              <w:t>危及</w:t>
            </w:r>
            <w:r w:rsidRPr="002A5488">
              <w:rPr>
                <w:rFonts w:ascii="Microsoft YaHei" w:eastAsia="宋体" w:hAnsi="Microsoft YaHei" w:cs="宋体"/>
                <w:color w:val="333333"/>
                <w:kern w:val="0"/>
                <w:sz w:val="20"/>
                <w:szCs w:val="20"/>
              </w:rPr>
              <w:t>“</w:t>
            </w:r>
            <w:r w:rsidRPr="002A5488">
              <w:rPr>
                <w:rFonts w:ascii="Microsoft YaHei" w:eastAsia="宋体" w:hAnsi="Microsoft YaHei" w:cs="宋体"/>
                <w:color w:val="333333"/>
                <w:kern w:val="0"/>
                <w:sz w:val="20"/>
                <w:szCs w:val="20"/>
              </w:rPr>
              <w:t>三安全一稳定</w:t>
            </w:r>
            <w:r w:rsidRPr="002A5488">
              <w:rPr>
                <w:rFonts w:ascii="Microsoft YaHei" w:eastAsia="宋体" w:hAnsi="Microsoft YaHei" w:cs="宋体"/>
                <w:color w:val="333333"/>
                <w:kern w:val="0"/>
                <w:sz w:val="20"/>
                <w:szCs w:val="20"/>
              </w:rPr>
              <w:t>”</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4.</w:t>
            </w:r>
            <w:r w:rsidRPr="002A5488">
              <w:rPr>
                <w:rFonts w:ascii="Microsoft YaHei" w:eastAsia="宋体" w:hAnsi="Microsoft YaHei" w:cs="宋体"/>
                <w:color w:val="333333"/>
                <w:kern w:val="0"/>
                <w:sz w:val="20"/>
                <w:szCs w:val="20"/>
              </w:rPr>
              <w:t>保护第三方合法权益</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5.</w:t>
            </w:r>
            <w:r w:rsidRPr="002A5488">
              <w:rPr>
                <w:rFonts w:ascii="Microsoft YaHei" w:eastAsia="宋体" w:hAnsi="Microsoft YaHei" w:cs="宋体"/>
                <w:color w:val="333333"/>
                <w:kern w:val="0"/>
                <w:sz w:val="20"/>
                <w:szCs w:val="20"/>
              </w:rPr>
              <w:t>属于三类内部事务信息</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6.</w:t>
            </w:r>
            <w:r w:rsidRPr="002A5488">
              <w:rPr>
                <w:rFonts w:ascii="Microsoft YaHei" w:eastAsia="宋体" w:hAnsi="Microsoft YaHei" w:cs="宋体"/>
                <w:color w:val="333333"/>
                <w:kern w:val="0"/>
                <w:sz w:val="20"/>
                <w:szCs w:val="20"/>
              </w:rPr>
              <w:t>属于四类过程性信息</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7.</w:t>
            </w:r>
            <w:r w:rsidRPr="002A5488">
              <w:rPr>
                <w:rFonts w:ascii="Microsoft YaHei" w:eastAsia="宋体" w:hAnsi="Microsoft YaHei" w:cs="宋体"/>
                <w:color w:val="333333"/>
                <w:kern w:val="0"/>
                <w:sz w:val="20"/>
                <w:szCs w:val="20"/>
              </w:rPr>
              <w:t>属于行政执法案卷</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8.</w:t>
            </w:r>
            <w:r w:rsidRPr="002A5488">
              <w:rPr>
                <w:rFonts w:ascii="Microsoft YaHei" w:eastAsia="宋体" w:hAnsi="Microsoft YaHei" w:cs="宋体"/>
                <w:color w:val="333333"/>
                <w:kern w:val="0"/>
                <w:sz w:val="20"/>
                <w:szCs w:val="20"/>
              </w:rPr>
              <w:t>属于行政查询事项</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943" w:type="dxa"/>
            <w:vMerge w:val="restart"/>
            <w:tcBorders>
              <w:top w:val="nil"/>
              <w:left w:val="nil"/>
              <w:bottom w:val="outset"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（四）无法提供</w:t>
            </w: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1.</w:t>
            </w:r>
            <w:r w:rsidRPr="002A5488">
              <w:rPr>
                <w:rFonts w:ascii="Microsoft YaHei" w:eastAsia="宋体" w:hAnsi="Microsoft YaHei" w:cs="宋体"/>
                <w:color w:val="333333"/>
                <w:kern w:val="0"/>
                <w:sz w:val="20"/>
                <w:szCs w:val="20"/>
              </w:rPr>
              <w:t>本机关不掌握相关政府信息</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2.</w:t>
            </w:r>
            <w:r w:rsidRPr="002A5488">
              <w:rPr>
                <w:rFonts w:ascii="Microsoft YaHei" w:eastAsia="宋体" w:hAnsi="Microsoft YaHei" w:cs="宋体"/>
                <w:color w:val="333333"/>
                <w:kern w:val="0"/>
                <w:sz w:val="20"/>
                <w:szCs w:val="20"/>
              </w:rPr>
              <w:t>没有现成信息需要另行制作</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3.</w:t>
            </w:r>
            <w:r w:rsidRPr="002A5488">
              <w:rPr>
                <w:rFonts w:ascii="Microsoft YaHei" w:eastAsia="宋体" w:hAnsi="Microsoft YaHei" w:cs="宋体"/>
                <w:color w:val="333333"/>
                <w:kern w:val="0"/>
                <w:sz w:val="20"/>
                <w:szCs w:val="20"/>
              </w:rPr>
              <w:t>补正后申请内容仍不明确</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943" w:type="dxa"/>
            <w:vMerge w:val="restart"/>
            <w:tcBorders>
              <w:top w:val="nil"/>
              <w:left w:val="nil"/>
              <w:bottom w:val="outset"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（五）不予处理</w:t>
            </w: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1.</w:t>
            </w:r>
            <w:r w:rsidRPr="002A5488">
              <w:rPr>
                <w:rFonts w:ascii="Microsoft YaHei" w:eastAsia="宋体" w:hAnsi="Microsoft YaHei" w:cs="宋体"/>
                <w:color w:val="333333"/>
                <w:kern w:val="0"/>
                <w:sz w:val="20"/>
                <w:szCs w:val="20"/>
              </w:rPr>
              <w:t>信访举报投诉类申请</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2.</w:t>
            </w:r>
            <w:r w:rsidRPr="002A5488">
              <w:rPr>
                <w:rFonts w:ascii="Microsoft YaHei" w:eastAsia="宋体" w:hAnsi="Microsoft YaHei" w:cs="宋体"/>
                <w:color w:val="333333"/>
                <w:kern w:val="0"/>
                <w:sz w:val="20"/>
                <w:szCs w:val="20"/>
              </w:rPr>
              <w:t>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3.</w:t>
            </w:r>
            <w:r w:rsidRPr="002A5488">
              <w:rPr>
                <w:rFonts w:ascii="Microsoft YaHei" w:eastAsia="宋体" w:hAnsi="Microsoft YaHei" w:cs="宋体"/>
                <w:color w:val="333333"/>
                <w:kern w:val="0"/>
                <w:sz w:val="20"/>
                <w:szCs w:val="20"/>
              </w:rPr>
              <w:t>要求提供公开出版物</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4.</w:t>
            </w:r>
            <w:r w:rsidRPr="002A5488">
              <w:rPr>
                <w:rFonts w:ascii="Microsoft YaHei" w:eastAsia="宋体" w:hAnsi="Microsoft YaHei" w:cs="宋体"/>
                <w:color w:val="333333"/>
                <w:kern w:val="0"/>
                <w:sz w:val="20"/>
                <w:szCs w:val="20"/>
              </w:rPr>
              <w:t>无正当理由大量反复申请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trHeight w:val="779"/>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outset"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5.</w:t>
            </w:r>
            <w:r w:rsidRPr="002A5488">
              <w:rPr>
                <w:rFonts w:ascii="Microsoft YaHei" w:eastAsia="宋体" w:hAnsi="Microsoft YaHei" w:cs="宋体"/>
                <w:color w:val="333333"/>
                <w:kern w:val="0"/>
                <w:sz w:val="20"/>
                <w:szCs w:val="20"/>
              </w:rPr>
              <w:t>要求行政机关确认或重新出具已获取信息</w:t>
            </w:r>
          </w:p>
        </w:tc>
        <w:tc>
          <w:tcPr>
            <w:tcW w:w="688" w:type="dxa"/>
            <w:tcBorders>
              <w:top w:val="nil"/>
              <w:left w:val="nil"/>
              <w:bottom w:val="outset"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outset"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outset"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outset"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outset"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outset"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outset"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943" w:type="dxa"/>
            <w:vMerge w:val="restart"/>
            <w:tcBorders>
              <w:top w:val="nil"/>
              <w:left w:val="nil"/>
              <w:bottom w:val="outset"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（六）其他处理</w:t>
            </w: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1.</w:t>
            </w:r>
            <w:r w:rsidRPr="002A5488">
              <w:rPr>
                <w:rFonts w:ascii="Microsoft YaHei" w:eastAsia="宋体" w:hAnsi="Microsoft YaHei" w:cs="宋体"/>
                <w:color w:val="333333"/>
                <w:kern w:val="0"/>
                <w:sz w:val="20"/>
                <w:szCs w:val="20"/>
              </w:rPr>
              <w:t>申请人无正当理由逾期不补正、行政机关不再处理其政府信息公开申请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2.</w:t>
            </w:r>
            <w:r w:rsidRPr="002A5488">
              <w:rPr>
                <w:rFonts w:ascii="Microsoft YaHei" w:eastAsia="宋体" w:hAnsi="Microsoft YaHei" w:cs="宋体"/>
                <w:color w:val="333333"/>
                <w:kern w:val="0"/>
                <w:sz w:val="20"/>
                <w:szCs w:val="20"/>
              </w:rPr>
              <w:t>申请人逾期未按收费通知要求缴</w:t>
            </w:r>
            <w:r w:rsidRPr="002A5488">
              <w:rPr>
                <w:rFonts w:ascii="Microsoft YaHei" w:eastAsia="宋体" w:hAnsi="Microsoft YaHei" w:cs="宋体"/>
                <w:color w:val="333333"/>
                <w:kern w:val="0"/>
                <w:sz w:val="20"/>
                <w:szCs w:val="20"/>
              </w:rPr>
              <w:lastRenderedPageBreak/>
              <w:t>纳费用、行政机关不再处理其政府信息公开申请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lastRenderedPageBreak/>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3.</w:t>
            </w:r>
            <w:r w:rsidRPr="002A5488">
              <w:rPr>
                <w:rFonts w:ascii="Microsoft YaHei" w:eastAsia="宋体" w:hAnsi="Microsoft YaHei" w:cs="宋体"/>
                <w:color w:val="333333"/>
                <w:kern w:val="0"/>
                <w:sz w:val="20"/>
                <w:szCs w:val="20"/>
              </w:rPr>
              <w:t>其他</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r>
      <w:tr w:rsidR="002A5488" w:rsidRPr="002A5488" w:rsidTr="002A5488">
        <w:trPr>
          <w:jc w:val="center"/>
        </w:trPr>
        <w:tc>
          <w:tcPr>
            <w:tcW w:w="0" w:type="auto"/>
            <w:vMerge/>
            <w:tcBorders>
              <w:top w:val="nil"/>
              <w:left w:val="single" w:sz="8" w:space="0" w:color="auto"/>
              <w:bottom w:val="outset"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（七）总计</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4</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4</w:t>
            </w:r>
          </w:p>
        </w:tc>
      </w:tr>
      <w:tr w:rsidR="002A5488" w:rsidRPr="002A5488" w:rsidTr="002A5488">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四、结转下年度继续办理</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4"/>
                <w:szCs w:val="24"/>
              </w:rPr>
              <w:t>  0</w:t>
            </w:r>
          </w:p>
        </w:tc>
      </w:tr>
    </w:tbl>
    <w:p w:rsidR="002A5488" w:rsidRPr="002A5488" w:rsidRDefault="002A5488" w:rsidP="002A5488">
      <w:pPr>
        <w:widowControl/>
        <w:shd w:val="clear" w:color="auto" w:fill="FFFFFF"/>
        <w:spacing w:line="536" w:lineRule="atLeast"/>
        <w:ind w:firstLine="640"/>
        <w:jc w:val="left"/>
        <w:textAlignment w:val="baseline"/>
        <w:rPr>
          <w:rFonts w:ascii="Microsoft YaHei" w:eastAsia="宋体" w:hAnsi="Microsoft YaHei" w:cs="宋体" w:hint="eastAsia"/>
          <w:color w:val="333333"/>
          <w:kern w:val="0"/>
          <w:sz w:val="27"/>
          <w:szCs w:val="27"/>
        </w:rPr>
      </w:pPr>
      <w:r w:rsidRPr="002A5488">
        <w:rPr>
          <w:rFonts w:ascii="黑体" w:eastAsia="黑体" w:hAnsi="Microsoft YaHei" w:cs="宋体" w:hint="eastAsia"/>
          <w:color w:val="333333"/>
          <w:kern w:val="0"/>
          <w:sz w:val="32"/>
          <w:szCs w:val="32"/>
        </w:rPr>
        <w:t>四、政府信息公开行政复议、行政诉讼情况</w:t>
      </w: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2A5488" w:rsidRPr="002A5488" w:rsidTr="002A5488">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行政复议</w:t>
            </w:r>
          </w:p>
        </w:tc>
        <w:tc>
          <w:tcPr>
            <w:tcW w:w="6428"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行政诉讼</w:t>
            </w:r>
          </w:p>
        </w:tc>
      </w:tr>
      <w:tr w:rsidR="002A5488" w:rsidRPr="002A5488" w:rsidTr="002A5488">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结果维持</w:t>
            </w:r>
          </w:p>
        </w:tc>
        <w:tc>
          <w:tcPr>
            <w:tcW w:w="6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结果</w:t>
            </w:r>
            <w:r w:rsidRPr="002A5488">
              <w:rPr>
                <w:rFonts w:ascii="Microsoft YaHei" w:eastAsia="宋体" w:hAnsi="Microsoft YaHei" w:cs="宋体"/>
                <w:color w:val="333333"/>
                <w:kern w:val="0"/>
                <w:sz w:val="27"/>
                <w:szCs w:val="27"/>
              </w:rPr>
              <w:br/>
            </w:r>
            <w:r w:rsidRPr="002A5488">
              <w:rPr>
                <w:rFonts w:ascii="Microsoft YaHei" w:eastAsia="宋体" w:hAnsi="Microsoft YaHei" w:cs="宋体"/>
                <w:color w:val="333333"/>
                <w:kern w:val="0"/>
                <w:sz w:val="20"/>
                <w:szCs w:val="20"/>
              </w:rPr>
              <w:t>纠正</w:t>
            </w:r>
          </w:p>
        </w:tc>
        <w:tc>
          <w:tcPr>
            <w:tcW w:w="6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其他</w:t>
            </w:r>
            <w:r w:rsidRPr="002A5488">
              <w:rPr>
                <w:rFonts w:ascii="Microsoft YaHei" w:eastAsia="宋体" w:hAnsi="Microsoft YaHei" w:cs="宋体"/>
                <w:color w:val="333333"/>
                <w:kern w:val="0"/>
                <w:sz w:val="27"/>
                <w:szCs w:val="27"/>
              </w:rPr>
              <w:br/>
            </w:r>
            <w:r w:rsidRPr="002A5488">
              <w:rPr>
                <w:rFonts w:ascii="Microsoft YaHei" w:eastAsia="宋体" w:hAnsi="Microsoft YaHei" w:cs="宋体"/>
                <w:color w:val="333333"/>
                <w:kern w:val="0"/>
                <w:sz w:val="20"/>
                <w:szCs w:val="20"/>
              </w:rPr>
              <w:t>结果</w:t>
            </w:r>
          </w:p>
        </w:tc>
        <w:tc>
          <w:tcPr>
            <w:tcW w:w="6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尚未</w:t>
            </w:r>
            <w:r w:rsidRPr="002A5488">
              <w:rPr>
                <w:rFonts w:ascii="Microsoft YaHei" w:eastAsia="宋体" w:hAnsi="Microsoft YaHei" w:cs="宋体"/>
                <w:color w:val="333333"/>
                <w:kern w:val="0"/>
                <w:sz w:val="27"/>
                <w:szCs w:val="27"/>
              </w:rPr>
              <w:br/>
            </w:r>
            <w:r w:rsidRPr="002A5488">
              <w:rPr>
                <w:rFonts w:ascii="Microsoft YaHei" w:eastAsia="宋体" w:hAnsi="Microsoft YaHei" w:cs="宋体"/>
                <w:color w:val="333333"/>
                <w:kern w:val="0"/>
                <w:sz w:val="20"/>
                <w:szCs w:val="20"/>
              </w:rPr>
              <w:t>审结</w:t>
            </w:r>
          </w:p>
        </w:tc>
        <w:tc>
          <w:tcPr>
            <w:tcW w:w="6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总计</w:t>
            </w:r>
          </w:p>
        </w:tc>
        <w:tc>
          <w:tcPr>
            <w:tcW w:w="3213"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未经复议直接起诉</w:t>
            </w:r>
          </w:p>
        </w:tc>
        <w:tc>
          <w:tcPr>
            <w:tcW w:w="3215"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复议后起诉</w:t>
            </w:r>
          </w:p>
        </w:tc>
      </w:tr>
      <w:tr w:rsidR="002A5488" w:rsidRPr="002A5488" w:rsidTr="002A5488">
        <w:trPr>
          <w:jc w:val="center"/>
        </w:trPr>
        <w:tc>
          <w:tcPr>
            <w:tcW w:w="0" w:type="auto"/>
            <w:vMerge/>
            <w:tcBorders>
              <w:top w:val="nil"/>
              <w:left w:val="single" w:sz="8" w:space="0" w:color="auto"/>
              <w:bottom w:val="single"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single"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single"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single"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0" w:type="auto"/>
            <w:vMerge/>
            <w:tcBorders>
              <w:top w:val="nil"/>
              <w:left w:val="nil"/>
              <w:bottom w:val="single" w:sz="8" w:space="0" w:color="auto"/>
              <w:right w:val="single" w:sz="8" w:space="0" w:color="auto"/>
            </w:tcBorders>
            <w:vAlign w:val="center"/>
            <w:hideMark/>
          </w:tcPr>
          <w:p w:rsidR="002A5488" w:rsidRPr="002A5488" w:rsidRDefault="002A5488" w:rsidP="002A5488">
            <w:pPr>
              <w:widowControl/>
              <w:jc w:val="left"/>
              <w:rPr>
                <w:rFonts w:ascii="Microsoft YaHei" w:eastAsia="宋体" w:hAnsi="Microsoft YaHei" w:cs="宋体" w:hint="eastAsia"/>
                <w:color w:val="333333"/>
                <w:kern w:val="0"/>
                <w:sz w:val="27"/>
                <w:szCs w:val="27"/>
              </w:rPr>
            </w:pP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结果</w:t>
            </w:r>
            <w:r w:rsidRPr="002A5488">
              <w:rPr>
                <w:rFonts w:ascii="Microsoft YaHei" w:eastAsia="宋体" w:hAnsi="Microsoft YaHei" w:cs="宋体"/>
                <w:color w:val="333333"/>
                <w:kern w:val="0"/>
                <w:sz w:val="27"/>
                <w:szCs w:val="27"/>
              </w:rPr>
              <w:br/>
            </w:r>
            <w:r w:rsidRPr="002A5488">
              <w:rPr>
                <w:rFonts w:ascii="Microsoft YaHei" w:eastAsia="宋体" w:hAnsi="Microsoft YaHei" w:cs="宋体"/>
                <w:color w:val="333333"/>
                <w:kern w:val="0"/>
                <w:sz w:val="20"/>
                <w:szCs w:val="20"/>
              </w:rPr>
              <w:t>维持</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结果</w:t>
            </w:r>
            <w:r w:rsidRPr="002A5488">
              <w:rPr>
                <w:rFonts w:ascii="Microsoft YaHei" w:eastAsia="宋体" w:hAnsi="Microsoft YaHei" w:cs="宋体"/>
                <w:color w:val="333333"/>
                <w:kern w:val="0"/>
                <w:sz w:val="27"/>
                <w:szCs w:val="27"/>
              </w:rPr>
              <w:br/>
            </w:r>
            <w:r w:rsidRPr="002A5488">
              <w:rPr>
                <w:rFonts w:ascii="Microsoft YaHei" w:eastAsia="宋体" w:hAnsi="Microsoft YaHei" w:cs="宋体"/>
                <w:color w:val="333333"/>
                <w:kern w:val="0"/>
                <w:sz w:val="20"/>
                <w:szCs w:val="20"/>
              </w:rPr>
              <w:t>纠正</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其他</w:t>
            </w:r>
            <w:r w:rsidRPr="002A5488">
              <w:rPr>
                <w:rFonts w:ascii="Microsoft YaHei" w:eastAsia="宋体" w:hAnsi="Microsoft YaHei" w:cs="宋体"/>
                <w:color w:val="333333"/>
                <w:kern w:val="0"/>
                <w:sz w:val="27"/>
                <w:szCs w:val="27"/>
              </w:rPr>
              <w:br/>
            </w:r>
            <w:r w:rsidRPr="002A5488">
              <w:rPr>
                <w:rFonts w:ascii="Microsoft YaHei" w:eastAsia="宋体" w:hAnsi="Microsoft YaHei" w:cs="宋体"/>
                <w:color w:val="333333"/>
                <w:kern w:val="0"/>
                <w:sz w:val="20"/>
                <w:szCs w:val="20"/>
              </w:rPr>
              <w:t>结果</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尚未</w:t>
            </w:r>
            <w:r w:rsidRPr="002A5488">
              <w:rPr>
                <w:rFonts w:ascii="Microsoft YaHei" w:eastAsia="宋体" w:hAnsi="Microsoft YaHei" w:cs="宋体"/>
                <w:color w:val="333333"/>
                <w:kern w:val="0"/>
                <w:sz w:val="27"/>
                <w:szCs w:val="27"/>
              </w:rPr>
              <w:br/>
            </w:r>
            <w:r w:rsidRPr="002A5488">
              <w:rPr>
                <w:rFonts w:ascii="Microsoft YaHei" w:eastAsia="宋体" w:hAnsi="Microsoft YaHei" w:cs="宋体"/>
                <w:color w:val="333333"/>
                <w:kern w:val="0"/>
                <w:sz w:val="20"/>
                <w:szCs w:val="20"/>
              </w:rPr>
              <w:t>审结</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总计</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结果</w:t>
            </w:r>
            <w:r w:rsidRPr="002A5488">
              <w:rPr>
                <w:rFonts w:ascii="Microsoft YaHei" w:eastAsia="宋体" w:hAnsi="Microsoft YaHei" w:cs="宋体"/>
                <w:color w:val="333333"/>
                <w:kern w:val="0"/>
                <w:sz w:val="27"/>
                <w:szCs w:val="27"/>
              </w:rPr>
              <w:br/>
            </w:r>
            <w:r w:rsidRPr="002A5488">
              <w:rPr>
                <w:rFonts w:ascii="Microsoft YaHei" w:eastAsia="宋体" w:hAnsi="Microsoft YaHei" w:cs="宋体"/>
                <w:color w:val="333333"/>
                <w:kern w:val="0"/>
                <w:sz w:val="20"/>
                <w:szCs w:val="20"/>
              </w:rPr>
              <w:t>维持</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结果</w:t>
            </w:r>
            <w:r w:rsidRPr="002A5488">
              <w:rPr>
                <w:rFonts w:ascii="Microsoft YaHei" w:eastAsia="宋体" w:hAnsi="Microsoft YaHei" w:cs="宋体"/>
                <w:color w:val="333333"/>
                <w:kern w:val="0"/>
                <w:sz w:val="27"/>
                <w:szCs w:val="27"/>
              </w:rPr>
              <w:br/>
            </w:r>
            <w:r w:rsidRPr="002A5488">
              <w:rPr>
                <w:rFonts w:ascii="Microsoft YaHei" w:eastAsia="宋体" w:hAnsi="Microsoft YaHei" w:cs="宋体"/>
                <w:color w:val="333333"/>
                <w:kern w:val="0"/>
                <w:sz w:val="20"/>
                <w:szCs w:val="20"/>
              </w:rPr>
              <w:t>纠正</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其他</w:t>
            </w:r>
            <w:r w:rsidRPr="002A5488">
              <w:rPr>
                <w:rFonts w:ascii="Microsoft YaHei" w:eastAsia="宋体" w:hAnsi="Microsoft YaHei" w:cs="宋体"/>
                <w:color w:val="333333"/>
                <w:kern w:val="0"/>
                <w:sz w:val="27"/>
                <w:szCs w:val="27"/>
              </w:rPr>
              <w:br/>
            </w:r>
            <w:r w:rsidRPr="002A5488">
              <w:rPr>
                <w:rFonts w:ascii="Microsoft YaHei" w:eastAsia="宋体" w:hAnsi="Microsoft YaHei" w:cs="宋体"/>
                <w:color w:val="333333"/>
                <w:kern w:val="0"/>
                <w:sz w:val="20"/>
                <w:szCs w:val="20"/>
              </w:rPr>
              <w:t>结果</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尚未</w:t>
            </w:r>
            <w:r w:rsidRPr="002A5488">
              <w:rPr>
                <w:rFonts w:ascii="Microsoft YaHei" w:eastAsia="宋体" w:hAnsi="Microsoft YaHei" w:cs="宋体"/>
                <w:color w:val="333333"/>
                <w:kern w:val="0"/>
                <w:sz w:val="27"/>
                <w:szCs w:val="27"/>
              </w:rPr>
              <w:br/>
            </w:r>
            <w:r w:rsidRPr="002A5488">
              <w:rPr>
                <w:rFonts w:ascii="Microsoft YaHei" w:eastAsia="宋体" w:hAnsi="Microsoft YaHei" w:cs="宋体"/>
                <w:color w:val="333333"/>
                <w:kern w:val="0"/>
                <w:sz w:val="20"/>
                <w:szCs w:val="20"/>
              </w:rPr>
              <w:t>审结</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总计</w:t>
            </w:r>
          </w:p>
        </w:tc>
      </w:tr>
      <w:tr w:rsidR="002A5488" w:rsidRPr="002A5488" w:rsidTr="002A5488">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w:t>
            </w:r>
            <w:r w:rsidRPr="002A5488">
              <w:rPr>
                <w:rFonts w:ascii="黑体" w:eastAsia="黑体" w:hAnsi="Microsoft YaHei" w:cs="宋体" w:hint="eastAsia"/>
                <w:color w:val="333333"/>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w:t>
            </w:r>
            <w:r w:rsidRPr="002A5488">
              <w:rPr>
                <w:rFonts w:ascii="黑体" w:eastAsia="黑体" w:hAnsi="Microsoft YaHei" w:cs="宋体" w:hint="eastAsia"/>
                <w:color w:val="333333"/>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w:t>
            </w:r>
            <w:r w:rsidRPr="002A5488">
              <w:rPr>
                <w:rFonts w:ascii="黑体" w:eastAsia="黑体" w:hAnsi="Microsoft YaHei" w:cs="宋体" w:hint="eastAsia"/>
                <w:color w:val="333333"/>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w:t>
            </w:r>
            <w:r w:rsidRPr="002A5488">
              <w:rPr>
                <w:rFonts w:ascii="黑体" w:eastAsia="黑体" w:hAnsi="Microsoft YaHei" w:cs="宋体" w:hint="eastAsia"/>
                <w:color w:val="333333"/>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w:t>
            </w:r>
            <w:r w:rsidRPr="002A5488">
              <w:rPr>
                <w:rFonts w:ascii="黑体" w:eastAsia="黑体" w:hAnsi="Microsoft YaHei" w:cs="宋体" w:hint="eastAsia"/>
                <w:color w:val="333333"/>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黑体" w:eastAsia="黑体" w:hAnsi="Microsoft YaHei" w:cs="宋体" w:hint="eastAsia"/>
                <w:color w:val="333333"/>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黑体" w:eastAsia="黑体" w:hAnsi="Microsoft YaHei" w:cs="宋体" w:hint="eastAsia"/>
                <w:color w:val="333333"/>
                <w:kern w:val="0"/>
                <w:sz w:val="20"/>
                <w:szCs w:val="20"/>
              </w:rPr>
              <w:t>0</w:t>
            </w:r>
            <w:r w:rsidRPr="002A5488">
              <w:rPr>
                <w:rFonts w:ascii="Microsoft YaHei" w:eastAsia="宋体" w:hAnsi="Microsoft YaHei" w:cs="宋体"/>
                <w:color w:val="333333"/>
                <w:kern w:val="0"/>
                <w:sz w:val="20"/>
                <w:szCs w:val="20"/>
              </w:rPr>
              <w:t> </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黑体" w:eastAsia="黑体" w:hAnsi="Microsoft YaHei" w:cs="宋体" w:hint="eastAsia"/>
                <w:color w:val="333333"/>
                <w:kern w:val="0"/>
                <w:sz w:val="20"/>
                <w:szCs w:val="20"/>
              </w:rPr>
              <w:t>0</w:t>
            </w:r>
            <w:r w:rsidRPr="002A5488">
              <w:rPr>
                <w:rFonts w:ascii="Microsoft YaHei" w:eastAsia="宋体" w:hAnsi="Microsoft YaHei" w:cs="宋体"/>
                <w:color w:val="333333"/>
                <w:kern w:val="0"/>
                <w:sz w:val="20"/>
                <w:szCs w:val="20"/>
              </w:rPr>
              <w:t> </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黑体" w:eastAsia="黑体" w:hAnsi="Microsoft YaHei" w:cs="宋体" w:hint="eastAsia"/>
                <w:color w:val="333333"/>
                <w:kern w:val="0"/>
                <w:sz w:val="20"/>
                <w:szCs w:val="20"/>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w:t>
            </w:r>
            <w:r w:rsidRPr="002A5488">
              <w:rPr>
                <w:rFonts w:ascii="黑体" w:eastAsia="黑体" w:hAnsi="Microsoft YaHei" w:cs="宋体" w:hint="eastAsia"/>
                <w:color w:val="333333"/>
                <w:kern w:val="0"/>
                <w:sz w:val="20"/>
                <w:szCs w:val="20"/>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黑体" w:eastAsia="黑体" w:hAnsi="Microsoft YaHei" w:cs="宋体" w:hint="eastAsia"/>
                <w:color w:val="333333"/>
                <w:kern w:val="0"/>
                <w:sz w:val="20"/>
                <w:szCs w:val="20"/>
              </w:rPr>
              <w:t>0</w:t>
            </w:r>
            <w:r w:rsidRPr="002A5488">
              <w:rPr>
                <w:rFonts w:ascii="Microsoft YaHei" w:eastAsia="宋体" w:hAnsi="Microsoft YaHei" w:cs="宋体"/>
                <w:color w:val="333333"/>
                <w:kern w:val="0"/>
                <w:sz w:val="20"/>
                <w:szCs w:val="20"/>
              </w:rPr>
              <w:t> </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w:t>
            </w:r>
            <w:r w:rsidRPr="002A5488">
              <w:rPr>
                <w:rFonts w:ascii="黑体" w:eastAsia="黑体" w:hAnsi="Microsoft YaHei" w:cs="宋体" w:hint="eastAsia"/>
                <w:color w:val="333333"/>
                <w:kern w:val="0"/>
                <w:sz w:val="20"/>
                <w:szCs w:val="20"/>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w:t>
            </w:r>
            <w:r w:rsidRPr="002A5488">
              <w:rPr>
                <w:rFonts w:ascii="黑体" w:eastAsia="黑体" w:hAnsi="Microsoft YaHei" w:cs="宋体" w:hint="eastAsia"/>
                <w:color w:val="333333"/>
                <w:kern w:val="0"/>
                <w:sz w:val="20"/>
                <w:szCs w:val="20"/>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center"/>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0"/>
                <w:szCs w:val="20"/>
              </w:rPr>
              <w:t> </w:t>
            </w:r>
            <w:r w:rsidRPr="002A5488">
              <w:rPr>
                <w:rFonts w:ascii="黑体" w:eastAsia="黑体" w:hAnsi="Microsoft YaHei" w:cs="宋体" w:hint="eastAsia"/>
                <w:color w:val="333333"/>
                <w:kern w:val="0"/>
                <w:sz w:val="20"/>
                <w:szCs w:val="20"/>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488" w:rsidRPr="002A5488" w:rsidRDefault="002A5488" w:rsidP="002A5488">
            <w:pPr>
              <w:widowControl/>
              <w:spacing w:line="536" w:lineRule="atLeast"/>
              <w:jc w:val="left"/>
              <w:textAlignment w:val="baseline"/>
              <w:rPr>
                <w:rFonts w:ascii="Microsoft YaHei" w:eastAsia="宋体" w:hAnsi="Microsoft YaHei" w:cs="宋体" w:hint="eastAsia"/>
                <w:color w:val="333333"/>
                <w:kern w:val="0"/>
                <w:sz w:val="27"/>
                <w:szCs w:val="27"/>
              </w:rPr>
            </w:pPr>
            <w:r w:rsidRPr="002A5488">
              <w:rPr>
                <w:rFonts w:ascii="Microsoft YaHei" w:eastAsia="宋体" w:hAnsi="Microsoft YaHei" w:cs="宋体"/>
                <w:color w:val="333333"/>
                <w:kern w:val="0"/>
                <w:sz w:val="24"/>
                <w:szCs w:val="24"/>
              </w:rPr>
              <w:t>0</w:t>
            </w:r>
          </w:p>
        </w:tc>
      </w:tr>
    </w:tbl>
    <w:p w:rsidR="002A5488" w:rsidRPr="006B523A" w:rsidRDefault="002A5488" w:rsidP="006B523A">
      <w:pPr>
        <w:widowControl/>
        <w:shd w:val="clear" w:color="auto" w:fill="FFFFFF"/>
        <w:spacing w:line="536" w:lineRule="atLeast"/>
        <w:ind w:firstLine="640"/>
        <w:jc w:val="left"/>
        <w:textAlignment w:val="baseline"/>
        <w:rPr>
          <w:rFonts w:ascii="黑体" w:eastAsia="黑体" w:hAnsi="Microsoft YaHei" w:cs="宋体" w:hint="eastAsia"/>
          <w:color w:val="333333"/>
          <w:kern w:val="0"/>
          <w:sz w:val="32"/>
          <w:szCs w:val="32"/>
        </w:rPr>
      </w:pPr>
      <w:r w:rsidRPr="006B523A">
        <w:rPr>
          <w:rFonts w:ascii="黑体" w:eastAsia="黑体" w:hAnsi="Microsoft YaHei" w:cs="宋体" w:hint="eastAsia"/>
          <w:color w:val="333333"/>
          <w:kern w:val="0"/>
          <w:sz w:val="32"/>
          <w:szCs w:val="32"/>
        </w:rPr>
        <w:t>五、存在的主要问题及改进情况</w:t>
      </w:r>
    </w:p>
    <w:p w:rsidR="00C77A24" w:rsidRPr="006B523A" w:rsidRDefault="002A5488"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（一）</w:t>
      </w:r>
      <w:r w:rsidRPr="006B523A">
        <w:rPr>
          <w:rFonts w:ascii="宋体" w:eastAsia="宋体" w:hAnsi="宋体" w:cs="仿宋_GB2312"/>
          <w:sz w:val="24"/>
          <w:szCs w:val="24"/>
        </w:rPr>
        <w:t>2020</w:t>
      </w:r>
      <w:r w:rsidR="00C77A24" w:rsidRPr="006B523A">
        <w:rPr>
          <w:rFonts w:ascii="宋体" w:eastAsia="宋体" w:hAnsi="宋体" w:cs="仿宋_GB2312" w:hint="eastAsia"/>
          <w:sz w:val="24"/>
          <w:szCs w:val="24"/>
        </w:rPr>
        <w:t>年</w:t>
      </w:r>
      <w:r w:rsidRPr="006B523A">
        <w:rPr>
          <w:rFonts w:ascii="宋体" w:eastAsia="宋体" w:hAnsi="宋体" w:cs="仿宋_GB2312" w:hint="eastAsia"/>
          <w:sz w:val="24"/>
          <w:szCs w:val="24"/>
        </w:rPr>
        <w:t>问题整改情况</w:t>
      </w:r>
    </w:p>
    <w:p w:rsidR="002A5488" w:rsidRPr="006B523A" w:rsidRDefault="002A5488"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2021年，我局进一步拓展公开领域，加大了价格监管、知识产权、产品质量等领域的信息公开力度。针对人员缺乏问题，我局进一步理顺机制，安排两人专门负责政务公开日常工作，对各科室、所开展业务培训，提高信息制作和发布效率。</w:t>
      </w:r>
    </w:p>
    <w:p w:rsidR="002A5488" w:rsidRPr="006B523A" w:rsidRDefault="002A5488"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（二）</w:t>
      </w:r>
      <w:r w:rsidRPr="006B523A">
        <w:rPr>
          <w:rFonts w:ascii="宋体" w:eastAsia="宋体" w:hAnsi="宋体" w:cs="仿宋_GB2312"/>
          <w:sz w:val="24"/>
          <w:szCs w:val="24"/>
        </w:rPr>
        <w:t>2021</w:t>
      </w:r>
      <w:r w:rsidRPr="006B523A">
        <w:rPr>
          <w:rFonts w:ascii="宋体" w:eastAsia="宋体" w:hAnsi="宋体" w:cs="仿宋_GB2312" w:hint="eastAsia"/>
          <w:sz w:val="24"/>
          <w:szCs w:val="24"/>
        </w:rPr>
        <w:t>年存在的主要问题</w:t>
      </w:r>
      <w:r w:rsidR="00C77A24" w:rsidRPr="006B523A">
        <w:rPr>
          <w:rFonts w:ascii="宋体" w:eastAsia="宋体" w:hAnsi="宋体" w:cs="仿宋_GB2312" w:hint="eastAsia"/>
          <w:sz w:val="24"/>
          <w:szCs w:val="24"/>
        </w:rPr>
        <w:t>及改进情况</w:t>
      </w:r>
    </w:p>
    <w:p w:rsidR="002A5488" w:rsidRPr="006B523A" w:rsidRDefault="00C77A24"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主要问题：</w:t>
      </w:r>
      <w:r w:rsidR="002A5488" w:rsidRPr="006B523A">
        <w:rPr>
          <w:rFonts w:ascii="宋体" w:eastAsia="宋体" w:hAnsi="宋体" w:cs="仿宋_GB2312" w:hint="eastAsia"/>
          <w:sz w:val="24"/>
          <w:szCs w:val="24"/>
        </w:rPr>
        <w:t>一是对公开的新要求学习不够及时深入。《政府信息公开条例》修订后，对政府信息公开工作提出了新要求。局内部分职工对其系统性认识不深刻。二是公开力度需进一步加大。主动公开目录有待进一步细化，公开手段不够丰富，公开内容不够深化、细化，重点领域信息公开需要进一步强化。</w:t>
      </w:r>
    </w:p>
    <w:p w:rsidR="002A5488" w:rsidRPr="006B523A" w:rsidRDefault="00C77A24"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改进情况：</w:t>
      </w:r>
      <w:r w:rsidR="002A5488" w:rsidRPr="006B523A">
        <w:rPr>
          <w:rFonts w:ascii="宋体" w:eastAsia="宋体" w:hAnsi="宋体" w:cs="仿宋_GB2312" w:hint="eastAsia"/>
          <w:sz w:val="24"/>
          <w:szCs w:val="24"/>
        </w:rPr>
        <w:t>一是强化公开队伍建设与培训。强化政府信息公开工作人员队伍建设，要求各科室、单位配备一名政府信息公开工作专管员；强化政府信息公开工作培训，通过邀请专家授课、开展政府信息公开工作专题辅导报告会等形式，切实提高工作人员对政府信息公开工作的认识水平和工作能力。二是完善主动公开系统与目录。优化局政府信息公开工作体系，提高工作便利度；围绕中心、服</w:t>
      </w:r>
      <w:r w:rsidR="002A5488" w:rsidRPr="006B523A">
        <w:rPr>
          <w:rFonts w:ascii="宋体" w:eastAsia="宋体" w:hAnsi="宋体" w:cs="仿宋_GB2312" w:hint="eastAsia"/>
          <w:sz w:val="24"/>
          <w:szCs w:val="24"/>
        </w:rPr>
        <w:lastRenderedPageBreak/>
        <w:t>务大局，着力强化重点领域信息公开力度，重大发展战略、重要民生举措等领域信息公开工作。</w:t>
      </w:r>
    </w:p>
    <w:p w:rsidR="002A5488" w:rsidRPr="006B523A" w:rsidRDefault="002A5488" w:rsidP="006B523A">
      <w:pPr>
        <w:widowControl/>
        <w:shd w:val="clear" w:color="auto" w:fill="FFFFFF"/>
        <w:spacing w:line="536" w:lineRule="atLeast"/>
        <w:ind w:firstLine="640"/>
        <w:jc w:val="left"/>
        <w:textAlignment w:val="baseline"/>
        <w:rPr>
          <w:rFonts w:ascii="黑体" w:eastAsia="黑体" w:hAnsi="Microsoft YaHei" w:cs="宋体" w:hint="eastAsia"/>
          <w:color w:val="333333"/>
          <w:kern w:val="0"/>
          <w:sz w:val="32"/>
          <w:szCs w:val="32"/>
        </w:rPr>
      </w:pPr>
      <w:r w:rsidRPr="006B523A">
        <w:rPr>
          <w:rFonts w:ascii="黑体" w:eastAsia="黑体" w:hAnsi="Microsoft YaHei" w:cs="宋体" w:hint="eastAsia"/>
          <w:color w:val="333333"/>
          <w:kern w:val="0"/>
          <w:sz w:val="32"/>
          <w:szCs w:val="32"/>
        </w:rPr>
        <w:t>六、其他需要报告的事项</w:t>
      </w:r>
    </w:p>
    <w:p w:rsidR="00C77A24" w:rsidRPr="006B523A" w:rsidRDefault="002A5488"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（一）收取信息处理费</w:t>
      </w:r>
      <w:r w:rsidR="00C77A24" w:rsidRPr="006B523A">
        <w:rPr>
          <w:rFonts w:ascii="宋体" w:eastAsia="宋体" w:hAnsi="宋体" w:cs="仿宋_GB2312" w:hint="eastAsia"/>
          <w:sz w:val="24"/>
          <w:szCs w:val="24"/>
        </w:rPr>
        <w:t>的</w:t>
      </w:r>
      <w:r w:rsidRPr="006B523A">
        <w:rPr>
          <w:rFonts w:ascii="宋体" w:eastAsia="宋体" w:hAnsi="宋体" w:cs="仿宋_GB2312" w:hint="eastAsia"/>
          <w:sz w:val="24"/>
          <w:szCs w:val="24"/>
        </w:rPr>
        <w:t>情况</w:t>
      </w:r>
    </w:p>
    <w:p w:rsidR="00C77A24" w:rsidRPr="006B523A" w:rsidRDefault="00C77A24"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rsidR="00C77A24" w:rsidRPr="006B523A" w:rsidRDefault="002A5488"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（二）</w:t>
      </w:r>
      <w:r w:rsidR="00C77A24" w:rsidRPr="006B523A">
        <w:rPr>
          <w:rFonts w:ascii="宋体" w:eastAsia="宋体" w:hAnsi="宋体" w:cs="仿宋_GB2312" w:hint="eastAsia"/>
          <w:sz w:val="24"/>
          <w:szCs w:val="24"/>
        </w:rPr>
        <w:t>落实安丘市2021年度政务公开工作要点情况</w:t>
      </w:r>
    </w:p>
    <w:p w:rsidR="00A63CAD" w:rsidRPr="006B523A" w:rsidRDefault="00A63CAD"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sz w:val="24"/>
          <w:szCs w:val="24"/>
        </w:rPr>
        <w:t>推进重点领域信息公开</w:t>
      </w:r>
      <w:r w:rsidRPr="006B523A">
        <w:rPr>
          <w:rFonts w:ascii="宋体" w:eastAsia="宋体" w:hAnsi="宋体" w:cs="仿宋_GB2312" w:hint="eastAsia"/>
          <w:sz w:val="24"/>
          <w:szCs w:val="24"/>
        </w:rPr>
        <w:t>，</w:t>
      </w:r>
      <w:r w:rsidRPr="006B523A">
        <w:rPr>
          <w:rFonts w:ascii="宋体" w:eastAsia="宋体" w:hAnsi="宋体" w:cs="仿宋_GB2312"/>
          <w:sz w:val="24"/>
          <w:szCs w:val="24"/>
        </w:rPr>
        <w:t>对局年度重点工作和重点民生举措，定期在政府信息公开专栏主动公开</w:t>
      </w:r>
      <w:r w:rsidRPr="006B523A">
        <w:rPr>
          <w:rFonts w:ascii="宋体" w:eastAsia="宋体" w:hAnsi="宋体" w:cs="仿宋_GB2312" w:hint="eastAsia"/>
          <w:sz w:val="24"/>
          <w:szCs w:val="24"/>
        </w:rPr>
        <w:t>，</w:t>
      </w:r>
      <w:r w:rsidRPr="006B523A">
        <w:rPr>
          <w:rFonts w:ascii="宋体" w:eastAsia="宋体" w:hAnsi="宋体" w:cs="仿宋_GB2312"/>
          <w:sz w:val="24"/>
          <w:szCs w:val="24"/>
        </w:rPr>
        <w:t>公开行政执法主体、职责、依据等</w:t>
      </w:r>
      <w:r w:rsidR="00E97ED7" w:rsidRPr="006B523A">
        <w:rPr>
          <w:rFonts w:ascii="宋体" w:eastAsia="宋体" w:hAnsi="宋体" w:cs="仿宋_GB2312" w:hint="eastAsia"/>
          <w:sz w:val="24"/>
          <w:szCs w:val="24"/>
        </w:rPr>
        <w:t>，加大了食品药品、产品质量、价格收费、知识产权等重点领域的监管信息公开力度</w:t>
      </w:r>
      <w:r w:rsidRPr="006B523A">
        <w:rPr>
          <w:rFonts w:ascii="宋体" w:eastAsia="宋体" w:hAnsi="宋体" w:cs="仿宋_GB2312"/>
          <w:sz w:val="24"/>
          <w:szCs w:val="24"/>
        </w:rPr>
        <w:t>。</w:t>
      </w:r>
      <w:r w:rsidRPr="006B523A">
        <w:rPr>
          <w:rFonts w:ascii="宋体" w:eastAsia="宋体" w:hAnsi="宋体" w:cs="仿宋_GB2312" w:hint="eastAsia"/>
          <w:sz w:val="24"/>
          <w:szCs w:val="24"/>
        </w:rPr>
        <w:t>加强财政预算、决算信息公开。根据安丘市财政局预决算公开工作部署，先后将</w:t>
      </w:r>
      <w:r w:rsidRPr="006B523A">
        <w:rPr>
          <w:rFonts w:ascii="宋体" w:eastAsia="宋体" w:hAnsi="宋体" w:cs="仿宋_GB2312"/>
          <w:sz w:val="24"/>
          <w:szCs w:val="24"/>
        </w:rPr>
        <w:t>2021</w:t>
      </w:r>
      <w:r w:rsidRPr="006B523A">
        <w:rPr>
          <w:rFonts w:ascii="宋体" w:eastAsia="宋体" w:hAnsi="宋体" w:cs="仿宋_GB2312" w:hint="eastAsia"/>
          <w:sz w:val="24"/>
          <w:szCs w:val="24"/>
        </w:rPr>
        <w:t>年预算和</w:t>
      </w:r>
      <w:r w:rsidRPr="006B523A">
        <w:rPr>
          <w:rFonts w:ascii="宋体" w:eastAsia="宋体" w:hAnsi="宋体" w:cs="仿宋_GB2312"/>
          <w:sz w:val="24"/>
          <w:szCs w:val="24"/>
        </w:rPr>
        <w:t>2020</w:t>
      </w:r>
      <w:r w:rsidRPr="006B523A">
        <w:rPr>
          <w:rFonts w:ascii="宋体" w:eastAsia="宋体" w:hAnsi="宋体" w:cs="仿宋_GB2312" w:hint="eastAsia"/>
          <w:sz w:val="24"/>
          <w:szCs w:val="24"/>
        </w:rPr>
        <w:t>决算分别向社会公开。</w:t>
      </w:r>
    </w:p>
    <w:p w:rsidR="002A5488" w:rsidRPr="006B523A" w:rsidRDefault="00C77A24"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（三）</w:t>
      </w:r>
      <w:r w:rsidR="002A5488" w:rsidRPr="006B523A">
        <w:rPr>
          <w:rFonts w:ascii="宋体" w:eastAsia="宋体" w:hAnsi="宋体" w:cs="仿宋_GB2312" w:hint="eastAsia"/>
          <w:sz w:val="24"/>
          <w:szCs w:val="24"/>
        </w:rPr>
        <w:t>人大代表建议和政协委员提案办理</w:t>
      </w:r>
      <w:r w:rsidRPr="006B523A">
        <w:rPr>
          <w:rFonts w:ascii="宋体" w:eastAsia="宋体" w:hAnsi="宋体" w:cs="仿宋_GB2312" w:hint="eastAsia"/>
          <w:sz w:val="24"/>
          <w:szCs w:val="24"/>
        </w:rPr>
        <w:t>结果</w:t>
      </w:r>
      <w:r w:rsidR="002A5488" w:rsidRPr="006B523A">
        <w:rPr>
          <w:rFonts w:ascii="宋体" w:eastAsia="宋体" w:hAnsi="宋体" w:cs="仿宋_GB2312" w:hint="eastAsia"/>
          <w:sz w:val="24"/>
          <w:szCs w:val="24"/>
        </w:rPr>
        <w:t>公开情况</w:t>
      </w:r>
    </w:p>
    <w:p w:rsidR="002A5488" w:rsidRPr="006B523A" w:rsidRDefault="002A5488"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2021年，市市场监管局共收到人大代表建议提案</w:t>
      </w:r>
      <w:r w:rsidRPr="006B523A">
        <w:rPr>
          <w:rFonts w:ascii="宋体" w:eastAsia="宋体" w:hAnsi="宋体" w:cs="仿宋_GB2312"/>
          <w:sz w:val="24"/>
          <w:szCs w:val="24"/>
        </w:rPr>
        <w:t>1</w:t>
      </w:r>
      <w:r w:rsidRPr="006B523A">
        <w:rPr>
          <w:rFonts w:ascii="宋体" w:eastAsia="宋体" w:hAnsi="宋体" w:cs="仿宋_GB2312" w:hint="eastAsia"/>
          <w:sz w:val="24"/>
          <w:szCs w:val="24"/>
        </w:rPr>
        <w:t>件，其中人大建议</w:t>
      </w:r>
      <w:r w:rsidRPr="006B523A">
        <w:rPr>
          <w:rFonts w:ascii="宋体" w:eastAsia="宋体" w:hAnsi="宋体" w:cs="仿宋_GB2312"/>
          <w:sz w:val="24"/>
          <w:szCs w:val="24"/>
        </w:rPr>
        <w:t>1</w:t>
      </w:r>
      <w:r w:rsidRPr="006B523A">
        <w:rPr>
          <w:rFonts w:ascii="宋体" w:eastAsia="宋体" w:hAnsi="宋体" w:cs="仿宋_GB2312" w:hint="eastAsia"/>
          <w:sz w:val="24"/>
          <w:szCs w:val="24"/>
        </w:rPr>
        <w:t>件，已办结</w:t>
      </w:r>
      <w:r w:rsidRPr="006B523A">
        <w:rPr>
          <w:rFonts w:ascii="宋体" w:eastAsia="宋体" w:hAnsi="宋体" w:cs="仿宋_GB2312"/>
          <w:sz w:val="24"/>
          <w:szCs w:val="24"/>
        </w:rPr>
        <w:t>1</w:t>
      </w:r>
      <w:r w:rsidRPr="006B523A">
        <w:rPr>
          <w:rFonts w:ascii="宋体" w:eastAsia="宋体" w:hAnsi="宋体" w:cs="仿宋_GB2312" w:hint="eastAsia"/>
          <w:sz w:val="24"/>
          <w:szCs w:val="24"/>
        </w:rPr>
        <w:t>条，采纳</w:t>
      </w:r>
      <w:r w:rsidRPr="006B523A">
        <w:rPr>
          <w:rFonts w:ascii="宋体" w:eastAsia="宋体" w:hAnsi="宋体" w:cs="仿宋_GB2312"/>
          <w:sz w:val="24"/>
          <w:szCs w:val="24"/>
        </w:rPr>
        <w:t>1</w:t>
      </w:r>
      <w:r w:rsidRPr="006B523A">
        <w:rPr>
          <w:rFonts w:ascii="宋体" w:eastAsia="宋体" w:hAnsi="宋体" w:cs="仿宋_GB2312" w:hint="eastAsia"/>
          <w:sz w:val="24"/>
          <w:szCs w:val="24"/>
        </w:rPr>
        <w:t>条。与</w:t>
      </w:r>
      <w:r w:rsidRPr="006B523A">
        <w:rPr>
          <w:rFonts w:ascii="宋体" w:eastAsia="宋体" w:hAnsi="宋体" w:cs="仿宋_GB2312"/>
          <w:sz w:val="24"/>
          <w:szCs w:val="24"/>
        </w:rPr>
        <w:t>2020</w:t>
      </w:r>
      <w:r w:rsidRPr="006B523A">
        <w:rPr>
          <w:rFonts w:ascii="宋体" w:eastAsia="宋体" w:hAnsi="宋体" w:cs="仿宋_GB2312" w:hint="eastAsia"/>
          <w:sz w:val="24"/>
          <w:szCs w:val="24"/>
        </w:rPr>
        <w:t>年数目相同。涉及中小学周边商店管理问题，在接到建议后，我局高度重视，组织相关科室进行调查研究，专门召开局党组会议讨论确定答复意见，并与人大代表进行了面对面答复，代表对答复意见表示满意。结合中小学周边商店管理的人大代表建议，市场监管局、公安局、文化和旅游局推动部门联合，形成齐抓共管态势。并发挥好家长监督、学校吹哨、信用联合惩戒等手段，进一步加强宣传引导，继续倡议“远离三高食品 守护身体健康”， 倡导绿色阅读和健康成长理念。</w:t>
      </w:r>
    </w:p>
    <w:p w:rsidR="002A5488" w:rsidRPr="006B523A" w:rsidRDefault="002A5488"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2021年，市市场监管局共收到政协委员提案</w:t>
      </w:r>
      <w:r w:rsidRPr="006B523A">
        <w:rPr>
          <w:rFonts w:ascii="宋体" w:eastAsia="宋体" w:hAnsi="宋体" w:cs="仿宋_GB2312"/>
          <w:sz w:val="24"/>
          <w:szCs w:val="24"/>
        </w:rPr>
        <w:t>3</w:t>
      </w:r>
      <w:r w:rsidRPr="006B523A">
        <w:rPr>
          <w:rFonts w:ascii="宋体" w:eastAsia="宋体" w:hAnsi="宋体" w:cs="仿宋_GB2312" w:hint="eastAsia"/>
          <w:sz w:val="24"/>
          <w:szCs w:val="24"/>
        </w:rPr>
        <w:t>件，已办结</w:t>
      </w:r>
      <w:r w:rsidRPr="006B523A">
        <w:rPr>
          <w:rFonts w:ascii="宋体" w:eastAsia="宋体" w:hAnsi="宋体" w:cs="仿宋_GB2312"/>
          <w:sz w:val="24"/>
          <w:szCs w:val="24"/>
        </w:rPr>
        <w:t>3</w:t>
      </w:r>
      <w:r w:rsidRPr="006B523A">
        <w:rPr>
          <w:rFonts w:ascii="宋体" w:eastAsia="宋体" w:hAnsi="宋体" w:cs="仿宋_GB2312" w:hint="eastAsia"/>
          <w:sz w:val="24"/>
          <w:szCs w:val="24"/>
        </w:rPr>
        <w:t>条，采纳</w:t>
      </w:r>
      <w:r w:rsidRPr="006B523A">
        <w:rPr>
          <w:rFonts w:ascii="宋体" w:eastAsia="宋体" w:hAnsi="宋体" w:cs="仿宋_GB2312"/>
          <w:sz w:val="24"/>
          <w:szCs w:val="24"/>
        </w:rPr>
        <w:t>3</w:t>
      </w:r>
      <w:r w:rsidRPr="006B523A">
        <w:rPr>
          <w:rFonts w:ascii="宋体" w:eastAsia="宋体" w:hAnsi="宋体" w:cs="仿宋_GB2312" w:hint="eastAsia"/>
          <w:sz w:val="24"/>
          <w:szCs w:val="24"/>
        </w:rPr>
        <w:t>条。与</w:t>
      </w:r>
      <w:r w:rsidRPr="006B523A">
        <w:rPr>
          <w:rFonts w:ascii="宋体" w:eastAsia="宋体" w:hAnsi="宋体" w:cs="仿宋_GB2312"/>
          <w:sz w:val="24"/>
          <w:szCs w:val="24"/>
        </w:rPr>
        <w:t>2020</w:t>
      </w:r>
      <w:r w:rsidRPr="006B523A">
        <w:rPr>
          <w:rFonts w:ascii="宋体" w:eastAsia="宋体" w:hAnsi="宋体" w:cs="仿宋_GB2312" w:hint="eastAsia"/>
          <w:sz w:val="24"/>
          <w:szCs w:val="24"/>
        </w:rPr>
        <w:t>年相比增加</w:t>
      </w:r>
      <w:r w:rsidRPr="006B523A">
        <w:rPr>
          <w:rFonts w:ascii="宋体" w:eastAsia="宋体" w:hAnsi="宋体" w:cs="仿宋_GB2312"/>
          <w:sz w:val="24"/>
          <w:szCs w:val="24"/>
        </w:rPr>
        <w:t>2</w:t>
      </w:r>
      <w:r w:rsidRPr="006B523A">
        <w:rPr>
          <w:rFonts w:ascii="宋体" w:eastAsia="宋体" w:hAnsi="宋体" w:cs="仿宋_GB2312" w:hint="eastAsia"/>
          <w:sz w:val="24"/>
          <w:szCs w:val="24"/>
        </w:rPr>
        <w:t>条。主要涉及婚宴餐饮浪费、加强中小学校周边食品安全等问题，在接到提案后，我局高度重视，组织相关科室进行调查研究，专门召开局党组会议讨论确定答复意见，并与政协委员进行了面对面答复，委员对答复意见表示满意。</w:t>
      </w:r>
    </w:p>
    <w:p w:rsidR="00C77A24" w:rsidRPr="006B523A" w:rsidRDefault="00C77A24"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lastRenderedPageBreak/>
        <w:t>（四）安丘市市场监督管理局2021年度政务公开工作创新情况</w:t>
      </w:r>
    </w:p>
    <w:p w:rsidR="00707097" w:rsidRPr="006B523A" w:rsidRDefault="00707097"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制订了全局政务公开工作清单，对政务公开工作任务进行细化、分工、布置，将常态化发布责任落实到各市场监管所、各科室、所属事业单位，为政务公开工作的规范化、程序化打下良好基础。</w:t>
      </w:r>
    </w:p>
    <w:p w:rsidR="00C77A24" w:rsidRPr="006B523A" w:rsidRDefault="00C77A24"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（五）安丘市市场监督管理局2021年度政府信息公开工作年度报告数据统计需要说明的事项</w:t>
      </w:r>
    </w:p>
    <w:p w:rsidR="00C77A24" w:rsidRPr="006B523A" w:rsidRDefault="00C77A24"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本年度报告中所列各项数据的统计期限自</w:t>
      </w:r>
      <w:r w:rsidRPr="006B523A">
        <w:rPr>
          <w:rFonts w:ascii="宋体" w:eastAsia="宋体" w:hAnsi="宋体" w:cs="仿宋_GB2312"/>
          <w:sz w:val="24"/>
          <w:szCs w:val="24"/>
        </w:rPr>
        <w:t>2021</w:t>
      </w:r>
      <w:r w:rsidRPr="006B523A">
        <w:rPr>
          <w:rFonts w:ascii="宋体" w:eastAsia="宋体" w:hAnsi="宋体" w:cs="仿宋_GB2312" w:hint="eastAsia"/>
          <w:sz w:val="24"/>
          <w:szCs w:val="24"/>
        </w:rPr>
        <w:t>年</w:t>
      </w:r>
      <w:r w:rsidRPr="006B523A">
        <w:rPr>
          <w:rFonts w:ascii="宋体" w:eastAsia="宋体" w:hAnsi="宋体" w:cs="仿宋_GB2312"/>
          <w:sz w:val="24"/>
          <w:szCs w:val="24"/>
        </w:rPr>
        <w:t>1</w:t>
      </w:r>
      <w:r w:rsidRPr="006B523A">
        <w:rPr>
          <w:rFonts w:ascii="宋体" w:eastAsia="宋体" w:hAnsi="宋体" w:cs="仿宋_GB2312" w:hint="eastAsia"/>
          <w:sz w:val="24"/>
          <w:szCs w:val="24"/>
        </w:rPr>
        <w:t>月</w:t>
      </w:r>
      <w:r w:rsidRPr="006B523A">
        <w:rPr>
          <w:rFonts w:ascii="宋体" w:eastAsia="宋体" w:hAnsi="宋体" w:cs="仿宋_GB2312"/>
          <w:sz w:val="24"/>
          <w:szCs w:val="24"/>
        </w:rPr>
        <w:t>1</w:t>
      </w:r>
      <w:r w:rsidRPr="006B523A">
        <w:rPr>
          <w:rFonts w:ascii="宋体" w:eastAsia="宋体" w:hAnsi="宋体" w:cs="仿宋_GB2312" w:hint="eastAsia"/>
          <w:sz w:val="24"/>
          <w:szCs w:val="24"/>
        </w:rPr>
        <w:t>日至</w:t>
      </w:r>
      <w:r w:rsidRPr="006B523A">
        <w:rPr>
          <w:rFonts w:ascii="宋体" w:eastAsia="宋体" w:hAnsi="宋体" w:cs="仿宋_GB2312"/>
          <w:sz w:val="24"/>
          <w:szCs w:val="24"/>
        </w:rPr>
        <w:t>2021</w:t>
      </w:r>
      <w:r w:rsidRPr="006B523A">
        <w:rPr>
          <w:rFonts w:ascii="宋体" w:eastAsia="宋体" w:hAnsi="宋体" w:cs="仿宋_GB2312" w:hint="eastAsia"/>
          <w:sz w:val="24"/>
          <w:szCs w:val="24"/>
        </w:rPr>
        <w:t>年</w:t>
      </w:r>
      <w:r w:rsidRPr="006B523A">
        <w:rPr>
          <w:rFonts w:ascii="宋体" w:eastAsia="宋体" w:hAnsi="宋体" w:cs="仿宋_GB2312"/>
          <w:sz w:val="24"/>
          <w:szCs w:val="24"/>
        </w:rPr>
        <w:t>12</w:t>
      </w:r>
      <w:r w:rsidRPr="006B523A">
        <w:rPr>
          <w:rFonts w:ascii="宋体" w:eastAsia="宋体" w:hAnsi="宋体" w:cs="仿宋_GB2312" w:hint="eastAsia"/>
          <w:sz w:val="24"/>
          <w:szCs w:val="24"/>
        </w:rPr>
        <w:t>月</w:t>
      </w:r>
      <w:r w:rsidRPr="006B523A">
        <w:rPr>
          <w:rFonts w:ascii="宋体" w:eastAsia="宋体" w:hAnsi="宋体" w:cs="仿宋_GB2312"/>
          <w:sz w:val="24"/>
          <w:szCs w:val="24"/>
        </w:rPr>
        <w:t>31</w:t>
      </w:r>
      <w:r w:rsidRPr="006B523A">
        <w:rPr>
          <w:rFonts w:ascii="宋体" w:eastAsia="宋体" w:hAnsi="宋体" w:cs="仿宋_GB2312" w:hint="eastAsia"/>
          <w:sz w:val="24"/>
          <w:szCs w:val="24"/>
        </w:rPr>
        <w:t>日。本年度报告的电子版可在安丘市人民政府门户网站（</w:t>
      </w:r>
      <w:r w:rsidRPr="006B523A">
        <w:rPr>
          <w:rFonts w:ascii="宋体" w:eastAsia="宋体" w:hAnsi="宋体" w:cs="仿宋_GB2312"/>
          <w:sz w:val="24"/>
          <w:szCs w:val="24"/>
        </w:rPr>
        <w:t>http://www.anqiu.gov.cn/</w:t>
      </w:r>
      <w:r w:rsidRPr="006B523A">
        <w:rPr>
          <w:rFonts w:ascii="宋体" w:eastAsia="宋体" w:hAnsi="宋体" w:cs="仿宋_GB2312" w:hint="eastAsia"/>
          <w:sz w:val="24"/>
          <w:szCs w:val="24"/>
        </w:rPr>
        <w:t>）下载。如对本报告有任何疑问，请与安丘市市场监督管理局办公室联系（地址：山东省安丘市拥翠街</w:t>
      </w:r>
      <w:r w:rsidRPr="006B523A">
        <w:rPr>
          <w:rFonts w:ascii="宋体" w:eastAsia="宋体" w:hAnsi="宋体" w:cs="仿宋_GB2312"/>
          <w:sz w:val="24"/>
          <w:szCs w:val="24"/>
        </w:rPr>
        <w:t>133</w:t>
      </w:r>
      <w:r w:rsidRPr="006B523A">
        <w:rPr>
          <w:rFonts w:ascii="宋体" w:eastAsia="宋体" w:hAnsi="宋体" w:cs="仿宋_GB2312" w:hint="eastAsia"/>
          <w:sz w:val="24"/>
          <w:szCs w:val="24"/>
        </w:rPr>
        <w:t>号</w:t>
      </w:r>
      <w:r w:rsidRPr="006B523A">
        <w:rPr>
          <w:rFonts w:ascii="宋体" w:eastAsia="宋体" w:hAnsi="宋体" w:cs="仿宋_GB2312"/>
          <w:sz w:val="24"/>
          <w:szCs w:val="24"/>
        </w:rPr>
        <w:t>103</w:t>
      </w:r>
      <w:r w:rsidRPr="006B523A">
        <w:rPr>
          <w:rFonts w:ascii="宋体" w:eastAsia="宋体" w:hAnsi="宋体" w:cs="仿宋_GB2312" w:hint="eastAsia"/>
          <w:sz w:val="24"/>
          <w:szCs w:val="24"/>
        </w:rPr>
        <w:t>房间，邮编：</w:t>
      </w:r>
      <w:r w:rsidRPr="006B523A">
        <w:rPr>
          <w:rFonts w:ascii="宋体" w:eastAsia="宋体" w:hAnsi="宋体" w:cs="仿宋_GB2312"/>
          <w:sz w:val="24"/>
          <w:szCs w:val="24"/>
        </w:rPr>
        <w:t>262100</w:t>
      </w:r>
      <w:r w:rsidRPr="006B523A">
        <w:rPr>
          <w:rFonts w:ascii="宋体" w:eastAsia="宋体" w:hAnsi="宋体" w:cs="仿宋_GB2312" w:hint="eastAsia"/>
          <w:sz w:val="24"/>
          <w:szCs w:val="24"/>
        </w:rPr>
        <w:t>，电话：</w:t>
      </w:r>
      <w:r w:rsidRPr="006B523A">
        <w:rPr>
          <w:rFonts w:ascii="宋体" w:eastAsia="宋体" w:hAnsi="宋体" w:cs="仿宋_GB2312"/>
          <w:sz w:val="24"/>
          <w:szCs w:val="24"/>
        </w:rPr>
        <w:t>0536-4261711</w:t>
      </w:r>
      <w:r w:rsidRPr="006B523A">
        <w:rPr>
          <w:rFonts w:ascii="宋体" w:eastAsia="宋体" w:hAnsi="宋体" w:cs="仿宋_GB2312" w:hint="eastAsia"/>
          <w:sz w:val="24"/>
          <w:szCs w:val="24"/>
        </w:rPr>
        <w:t>，传真：</w:t>
      </w:r>
      <w:r w:rsidRPr="006B523A">
        <w:rPr>
          <w:rFonts w:ascii="宋体" w:eastAsia="宋体" w:hAnsi="宋体" w:cs="仿宋_GB2312"/>
          <w:sz w:val="24"/>
          <w:szCs w:val="24"/>
        </w:rPr>
        <w:t>0536-4261711</w:t>
      </w:r>
      <w:r w:rsidRPr="006B523A">
        <w:rPr>
          <w:rFonts w:ascii="宋体" w:eastAsia="宋体" w:hAnsi="宋体" w:cs="仿宋_GB2312" w:hint="eastAsia"/>
          <w:sz w:val="24"/>
          <w:szCs w:val="24"/>
        </w:rPr>
        <w:t>，电子邮箱：aqscjg@wf.shandong.cn）。</w:t>
      </w:r>
    </w:p>
    <w:p w:rsidR="00C77A24" w:rsidRPr="006B523A" w:rsidRDefault="00C77A24"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（六）安丘市市场监督管理局2021年度没有其他需要报告的事项。</w:t>
      </w:r>
    </w:p>
    <w:p w:rsidR="00C77A24" w:rsidRPr="006B523A" w:rsidRDefault="00C77A24" w:rsidP="006B523A">
      <w:pPr>
        <w:spacing w:line="460" w:lineRule="exact"/>
        <w:ind w:firstLineChars="200" w:firstLine="480"/>
        <w:rPr>
          <w:rFonts w:ascii="宋体" w:eastAsia="宋体" w:hAnsi="宋体" w:cs="仿宋_GB2312"/>
          <w:sz w:val="24"/>
          <w:szCs w:val="24"/>
        </w:rPr>
      </w:pPr>
      <w:r w:rsidRPr="006B523A">
        <w:rPr>
          <w:rFonts w:ascii="宋体" w:eastAsia="宋体" w:hAnsi="宋体" w:cs="仿宋_GB2312" w:hint="eastAsia"/>
          <w:sz w:val="24"/>
          <w:szCs w:val="24"/>
        </w:rPr>
        <w:t>（七）安丘市市场监督管理局本年度没有其他有关文件专门要求通过政府信息公开工作年度报告予以报告的事项。</w:t>
      </w:r>
    </w:p>
    <w:p w:rsidR="00C77A24" w:rsidRPr="006B523A" w:rsidRDefault="00C77A24" w:rsidP="006B523A">
      <w:pPr>
        <w:spacing w:line="460" w:lineRule="exact"/>
        <w:ind w:firstLineChars="200" w:firstLine="480"/>
        <w:rPr>
          <w:rFonts w:ascii="宋体" w:eastAsia="宋体" w:hAnsi="宋体" w:cs="仿宋_GB2312"/>
          <w:sz w:val="24"/>
          <w:szCs w:val="24"/>
        </w:rPr>
      </w:pPr>
    </w:p>
    <w:p w:rsidR="002A5488" w:rsidRPr="0090663D" w:rsidRDefault="002A5488" w:rsidP="0090663D">
      <w:pPr>
        <w:spacing w:line="460" w:lineRule="exact"/>
        <w:ind w:firstLineChars="200" w:firstLine="720"/>
        <w:rPr>
          <w:rFonts w:ascii="宋体" w:eastAsia="宋体" w:hAnsi="宋体" w:cs="仿宋_GB2312"/>
          <w:sz w:val="24"/>
          <w:szCs w:val="24"/>
        </w:rPr>
      </w:pP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sidRPr="002A5488">
        <w:rPr>
          <w:rFonts w:ascii="仿宋_GB2312" w:eastAsia="仿宋_GB2312" w:hAnsi="Microsoft YaHei" w:cs="宋体"/>
          <w:color w:val="333333"/>
          <w:kern w:val="0"/>
          <w:sz w:val="36"/>
          <w:szCs w:val="36"/>
        </w:rPr>
        <w:t> </w:t>
      </w:r>
      <w:r w:rsidRPr="002A5488">
        <w:rPr>
          <w:rFonts w:ascii="仿宋_GB2312" w:eastAsia="仿宋_GB2312" w:hAnsi="Microsoft YaHei" w:cs="宋体"/>
          <w:color w:val="333333"/>
          <w:kern w:val="0"/>
          <w:sz w:val="36"/>
          <w:szCs w:val="36"/>
        </w:rPr>
        <w:t xml:space="preserve"> </w:t>
      </w:r>
      <w:r>
        <w:rPr>
          <w:rFonts w:ascii="仿宋_GB2312" w:eastAsia="仿宋_GB2312" w:hAnsi="Microsoft YaHei" w:cs="宋体" w:hint="eastAsia"/>
          <w:color w:val="333333"/>
          <w:kern w:val="0"/>
          <w:sz w:val="36"/>
          <w:szCs w:val="36"/>
        </w:rPr>
        <w:t xml:space="preserve">              </w:t>
      </w:r>
      <w:r w:rsidR="0090663D">
        <w:rPr>
          <w:rFonts w:ascii="仿宋_GB2312" w:eastAsia="仿宋_GB2312" w:hAnsi="Microsoft YaHei" w:cs="宋体" w:hint="eastAsia"/>
          <w:color w:val="333333"/>
          <w:kern w:val="0"/>
          <w:sz w:val="36"/>
          <w:szCs w:val="36"/>
        </w:rPr>
        <w:t xml:space="preserve">           </w:t>
      </w:r>
      <w:r w:rsidRPr="0090663D">
        <w:rPr>
          <w:rFonts w:ascii="宋体" w:eastAsia="宋体" w:hAnsi="宋体" w:cs="仿宋_GB2312" w:hint="eastAsia"/>
          <w:sz w:val="24"/>
          <w:szCs w:val="24"/>
        </w:rPr>
        <w:t xml:space="preserve">     </w:t>
      </w:r>
      <w:r w:rsidRPr="0090663D">
        <w:rPr>
          <w:rFonts w:ascii="宋体" w:eastAsia="宋体" w:hAnsi="宋体" w:cs="仿宋_GB2312"/>
          <w:sz w:val="24"/>
          <w:szCs w:val="24"/>
        </w:rPr>
        <w:t>安丘市市场监督管理局</w:t>
      </w:r>
    </w:p>
    <w:p w:rsidR="002A5488" w:rsidRPr="0090663D" w:rsidRDefault="002A5488" w:rsidP="0090663D">
      <w:pPr>
        <w:spacing w:line="460" w:lineRule="exact"/>
        <w:ind w:firstLineChars="200" w:firstLine="480"/>
        <w:rPr>
          <w:rFonts w:ascii="宋体" w:eastAsia="宋体" w:hAnsi="宋体" w:cs="仿宋_GB2312"/>
          <w:sz w:val="24"/>
          <w:szCs w:val="24"/>
        </w:rPr>
      </w:pPr>
      <w:r w:rsidRPr="0090663D">
        <w:rPr>
          <w:rFonts w:ascii="宋体" w:eastAsia="宋体" w:hAnsi="宋体" w:cs="仿宋_GB2312"/>
          <w:sz w:val="24"/>
          <w:szCs w:val="24"/>
        </w:rPr>
        <w:t>                                              </w:t>
      </w:r>
      <w:r w:rsidRPr="0090663D">
        <w:rPr>
          <w:rFonts w:ascii="宋体" w:eastAsia="宋体" w:hAnsi="宋体" w:cs="仿宋_GB2312" w:hint="eastAsia"/>
          <w:sz w:val="24"/>
          <w:szCs w:val="24"/>
        </w:rPr>
        <w:t>2022年</w:t>
      </w:r>
      <w:r w:rsidR="00707097" w:rsidRPr="0090663D">
        <w:rPr>
          <w:rFonts w:ascii="宋体" w:eastAsia="宋体" w:hAnsi="宋体" w:cs="仿宋_GB2312" w:hint="eastAsia"/>
          <w:sz w:val="24"/>
          <w:szCs w:val="24"/>
        </w:rPr>
        <w:t>1</w:t>
      </w:r>
      <w:r w:rsidRPr="0090663D">
        <w:rPr>
          <w:rFonts w:ascii="宋体" w:eastAsia="宋体" w:hAnsi="宋体" w:cs="仿宋_GB2312" w:hint="eastAsia"/>
          <w:sz w:val="24"/>
          <w:szCs w:val="24"/>
        </w:rPr>
        <w:t>月24日</w:t>
      </w:r>
    </w:p>
    <w:sectPr w:rsidR="002A5488" w:rsidRPr="0090663D" w:rsidSect="00AF2C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7E2" w:rsidRDefault="003477E2" w:rsidP="00E66A47">
      <w:r>
        <w:separator/>
      </w:r>
    </w:p>
  </w:endnote>
  <w:endnote w:type="continuationSeparator" w:id="0">
    <w:p w:rsidR="003477E2" w:rsidRDefault="003477E2" w:rsidP="00E66A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7E2" w:rsidRDefault="003477E2" w:rsidP="00E66A47">
      <w:r>
        <w:separator/>
      </w:r>
    </w:p>
  </w:footnote>
  <w:footnote w:type="continuationSeparator" w:id="0">
    <w:p w:rsidR="003477E2" w:rsidRDefault="003477E2" w:rsidP="00E66A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5488"/>
    <w:rsid w:val="00132791"/>
    <w:rsid w:val="00184322"/>
    <w:rsid w:val="001B254A"/>
    <w:rsid w:val="001B27EF"/>
    <w:rsid w:val="001B6B28"/>
    <w:rsid w:val="00217D48"/>
    <w:rsid w:val="00244A19"/>
    <w:rsid w:val="002A5488"/>
    <w:rsid w:val="003477E2"/>
    <w:rsid w:val="00384D82"/>
    <w:rsid w:val="0040252E"/>
    <w:rsid w:val="004265BF"/>
    <w:rsid w:val="00427C69"/>
    <w:rsid w:val="00490488"/>
    <w:rsid w:val="004C73A3"/>
    <w:rsid w:val="005226B8"/>
    <w:rsid w:val="005A40C7"/>
    <w:rsid w:val="005B5BF2"/>
    <w:rsid w:val="005C3CBE"/>
    <w:rsid w:val="006153ED"/>
    <w:rsid w:val="00665EA9"/>
    <w:rsid w:val="006664BF"/>
    <w:rsid w:val="0068641D"/>
    <w:rsid w:val="006B523A"/>
    <w:rsid w:val="00707097"/>
    <w:rsid w:val="0075259A"/>
    <w:rsid w:val="00794087"/>
    <w:rsid w:val="007D1188"/>
    <w:rsid w:val="00807185"/>
    <w:rsid w:val="00865646"/>
    <w:rsid w:val="0090663D"/>
    <w:rsid w:val="00A63CAD"/>
    <w:rsid w:val="00A8081C"/>
    <w:rsid w:val="00AE3C37"/>
    <w:rsid w:val="00AE48D8"/>
    <w:rsid w:val="00AF2C1C"/>
    <w:rsid w:val="00B235E7"/>
    <w:rsid w:val="00B640A4"/>
    <w:rsid w:val="00BD1EFB"/>
    <w:rsid w:val="00C77A24"/>
    <w:rsid w:val="00C80D57"/>
    <w:rsid w:val="00C83DA3"/>
    <w:rsid w:val="00C9397D"/>
    <w:rsid w:val="00CD77D0"/>
    <w:rsid w:val="00DA21A0"/>
    <w:rsid w:val="00E66A47"/>
    <w:rsid w:val="00E97ED7"/>
    <w:rsid w:val="00EC5293"/>
    <w:rsid w:val="00FE0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1C"/>
    <w:pPr>
      <w:widowControl w:val="0"/>
      <w:jc w:val="both"/>
    </w:pPr>
  </w:style>
  <w:style w:type="paragraph" w:styleId="3">
    <w:name w:val="heading 3"/>
    <w:basedOn w:val="a"/>
    <w:link w:val="3Char"/>
    <w:uiPriority w:val="9"/>
    <w:qFormat/>
    <w:rsid w:val="002A548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A5488"/>
    <w:rPr>
      <w:rFonts w:ascii="宋体" w:eastAsia="宋体" w:hAnsi="宋体" w:cs="宋体"/>
      <w:b/>
      <w:bCs/>
      <w:kern w:val="0"/>
      <w:sz w:val="27"/>
      <w:szCs w:val="27"/>
    </w:rPr>
  </w:style>
  <w:style w:type="paragraph" w:styleId="a3">
    <w:name w:val="Normal Indent"/>
    <w:basedOn w:val="a"/>
    <w:unhideWhenUsed/>
    <w:qFormat/>
    <w:rsid w:val="002A548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AE48D8"/>
    <w:rPr>
      <w:sz w:val="18"/>
      <w:szCs w:val="18"/>
    </w:rPr>
  </w:style>
  <w:style w:type="character" w:customStyle="1" w:styleId="Char">
    <w:name w:val="批注框文本 Char"/>
    <w:basedOn w:val="a0"/>
    <w:link w:val="a4"/>
    <w:uiPriority w:val="99"/>
    <w:semiHidden/>
    <w:rsid w:val="00AE48D8"/>
    <w:rPr>
      <w:sz w:val="18"/>
      <w:szCs w:val="18"/>
    </w:rPr>
  </w:style>
  <w:style w:type="paragraph" w:customStyle="1" w:styleId="p">
    <w:name w:val="p"/>
    <w:basedOn w:val="a"/>
    <w:rsid w:val="00A8081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semiHidden/>
    <w:unhideWhenUsed/>
    <w:rsid w:val="00E66A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66A47"/>
    <w:rPr>
      <w:sz w:val="18"/>
      <w:szCs w:val="18"/>
    </w:rPr>
  </w:style>
  <w:style w:type="paragraph" w:styleId="a6">
    <w:name w:val="footer"/>
    <w:basedOn w:val="a"/>
    <w:link w:val="Char1"/>
    <w:uiPriority w:val="99"/>
    <w:semiHidden/>
    <w:unhideWhenUsed/>
    <w:rsid w:val="00E66A4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66A47"/>
    <w:rPr>
      <w:sz w:val="18"/>
      <w:szCs w:val="18"/>
    </w:rPr>
  </w:style>
</w:styles>
</file>

<file path=word/webSettings.xml><?xml version="1.0" encoding="utf-8"?>
<w:webSettings xmlns:r="http://schemas.openxmlformats.org/officeDocument/2006/relationships" xmlns:w="http://schemas.openxmlformats.org/wordprocessingml/2006/main">
  <w:divs>
    <w:div w:id="439226899">
      <w:bodyDiv w:val="1"/>
      <w:marLeft w:val="0"/>
      <w:marRight w:val="0"/>
      <w:marTop w:val="0"/>
      <w:marBottom w:val="0"/>
      <w:divBdr>
        <w:top w:val="none" w:sz="0" w:space="0" w:color="auto"/>
        <w:left w:val="none" w:sz="0" w:space="0" w:color="auto"/>
        <w:bottom w:val="none" w:sz="0" w:space="0" w:color="auto"/>
        <w:right w:val="none" w:sz="0" w:space="0" w:color="auto"/>
      </w:divBdr>
      <w:divsChild>
        <w:div w:id="281890001">
          <w:marLeft w:val="0"/>
          <w:marRight w:val="0"/>
          <w:marTop w:val="0"/>
          <w:marBottom w:val="0"/>
          <w:divBdr>
            <w:top w:val="none" w:sz="0" w:space="0" w:color="auto"/>
            <w:left w:val="none" w:sz="0" w:space="0" w:color="auto"/>
            <w:bottom w:val="none" w:sz="0" w:space="0" w:color="auto"/>
            <w:right w:val="none" w:sz="0" w:space="0" w:color="auto"/>
          </w:divBdr>
          <w:divsChild>
            <w:div w:id="1681855767">
              <w:marLeft w:val="0"/>
              <w:marRight w:val="0"/>
              <w:marTop w:val="0"/>
              <w:marBottom w:val="0"/>
              <w:divBdr>
                <w:top w:val="none" w:sz="0" w:space="0" w:color="auto"/>
                <w:left w:val="none" w:sz="0" w:space="0" w:color="auto"/>
                <w:bottom w:val="none" w:sz="0" w:space="0" w:color="auto"/>
                <w:right w:val="none" w:sz="0" w:space="0" w:color="auto"/>
              </w:divBdr>
              <w:divsChild>
                <w:div w:id="1634826668">
                  <w:marLeft w:val="0"/>
                  <w:marRight w:val="0"/>
                  <w:marTop w:val="0"/>
                  <w:marBottom w:val="0"/>
                  <w:divBdr>
                    <w:top w:val="none" w:sz="0" w:space="0" w:color="auto"/>
                    <w:left w:val="none" w:sz="0" w:space="0" w:color="auto"/>
                    <w:bottom w:val="none" w:sz="0" w:space="0" w:color="auto"/>
                    <w:right w:val="none" w:sz="0" w:space="0" w:color="auto"/>
                  </w:divBdr>
                  <w:divsChild>
                    <w:div w:id="1019890592">
                      <w:marLeft w:val="0"/>
                      <w:marRight w:val="0"/>
                      <w:marTop w:val="0"/>
                      <w:marBottom w:val="0"/>
                      <w:divBdr>
                        <w:top w:val="none" w:sz="0" w:space="0" w:color="auto"/>
                        <w:left w:val="none" w:sz="0" w:space="0" w:color="auto"/>
                        <w:bottom w:val="none" w:sz="0" w:space="0" w:color="auto"/>
                        <w:right w:val="none" w:sz="0" w:space="0" w:color="auto"/>
                      </w:divBdr>
                      <w:divsChild>
                        <w:div w:id="20913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7320">
      <w:bodyDiv w:val="1"/>
      <w:marLeft w:val="0"/>
      <w:marRight w:val="0"/>
      <w:marTop w:val="0"/>
      <w:marBottom w:val="0"/>
      <w:divBdr>
        <w:top w:val="none" w:sz="0" w:space="0" w:color="auto"/>
        <w:left w:val="none" w:sz="0" w:space="0" w:color="auto"/>
        <w:bottom w:val="none" w:sz="0" w:space="0" w:color="auto"/>
        <w:right w:val="none" w:sz="0" w:space="0" w:color="auto"/>
      </w:divBdr>
    </w:div>
    <w:div w:id="1589657187">
      <w:bodyDiv w:val="1"/>
      <w:marLeft w:val="0"/>
      <w:marRight w:val="0"/>
      <w:marTop w:val="0"/>
      <w:marBottom w:val="0"/>
      <w:divBdr>
        <w:top w:val="none" w:sz="0" w:space="0" w:color="auto"/>
        <w:left w:val="none" w:sz="0" w:space="0" w:color="auto"/>
        <w:bottom w:val="none" w:sz="0" w:space="0" w:color="auto"/>
        <w:right w:val="none" w:sz="0" w:space="0" w:color="auto"/>
      </w:divBdr>
    </w:div>
    <w:div w:id="20852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100" b="0"/>
              <a:t>近年来我单位收到政府信息公开申请变化情况表</a:t>
            </a:r>
            <a:endParaRPr lang="en-US" altLang="zh-CN" sz="1100" b="0"/>
          </a:p>
        </c:rich>
      </c:tx>
    </c:title>
    <c:plotArea>
      <c:layout>
        <c:manualLayout>
          <c:layoutTarget val="inner"/>
          <c:xMode val="edge"/>
          <c:yMode val="edge"/>
          <c:x val="4.5378826803885323E-2"/>
          <c:y val="0.13788449818385706"/>
          <c:w val="0.92331850042944008"/>
          <c:h val="0.75129356508455014"/>
        </c:manualLayout>
      </c:layout>
      <c:lineChart>
        <c:grouping val="standard"/>
        <c:ser>
          <c:idx val="2"/>
          <c:order val="0"/>
          <c:tx>
            <c:strRef>
              <c:f>'Sheet1'!$D$1</c:f>
              <c:strCache>
                <c:ptCount val="1"/>
                <c:pt idx="0">
                  <c:v>系列 3</c:v>
                </c:pt>
              </c:strCache>
            </c:strRef>
          </c:tx>
          <c:marker>
            <c:symbol val="none"/>
          </c:marker>
          <c:dLbls>
            <c:dLbl>
              <c:idx val="0"/>
              <c:showVal val="1"/>
            </c:dLbl>
            <c:dLbl>
              <c:idx val="1"/>
              <c:showVal val="1"/>
            </c:dLbl>
            <c:dLbl>
              <c:idx val="2"/>
              <c:showVal val="1"/>
            </c:dLbl>
            <c:dLbl>
              <c:idx val="3"/>
              <c:showVal val="1"/>
            </c:dLbl>
            <c:dLbl>
              <c:idx val="4"/>
              <c:showVal val="1"/>
            </c:dLbl>
            <c:delete val="1"/>
          </c:dLbls>
          <c:cat>
            <c:strRef>
              <c:f>'Sheet1'!$A$2:$A$6</c:f>
              <c:strCache>
                <c:ptCount val="5"/>
                <c:pt idx="0">
                  <c:v>2017年</c:v>
                </c:pt>
                <c:pt idx="1">
                  <c:v>2018年</c:v>
                </c:pt>
                <c:pt idx="2">
                  <c:v>2019年</c:v>
                </c:pt>
                <c:pt idx="3">
                  <c:v>2020年</c:v>
                </c:pt>
                <c:pt idx="4">
                  <c:v>2021年</c:v>
                </c:pt>
              </c:strCache>
            </c:strRef>
          </c:cat>
          <c:val>
            <c:numRef>
              <c:f>'Sheet1'!$D$2:$D$6</c:f>
              <c:numCache>
                <c:formatCode>General</c:formatCode>
                <c:ptCount val="5"/>
                <c:pt idx="0">
                  <c:v>4</c:v>
                </c:pt>
                <c:pt idx="1">
                  <c:v>0</c:v>
                </c:pt>
                <c:pt idx="2">
                  <c:v>1</c:v>
                </c:pt>
                <c:pt idx="3">
                  <c:v>3</c:v>
                </c:pt>
                <c:pt idx="4">
                  <c:v>4</c:v>
                </c:pt>
              </c:numCache>
            </c:numRef>
          </c:val>
        </c:ser>
        <c:marker val="1"/>
        <c:axId val="128616320"/>
        <c:axId val="128617856"/>
      </c:lineChart>
      <c:catAx>
        <c:axId val="128616320"/>
        <c:scaling>
          <c:orientation val="minMax"/>
        </c:scaling>
        <c:axPos val="b"/>
        <c:tickLblPos val="nextTo"/>
        <c:crossAx val="128617856"/>
        <c:crosses val="autoZero"/>
        <c:auto val="1"/>
        <c:lblAlgn val="ctr"/>
        <c:lblOffset val="100"/>
      </c:catAx>
      <c:valAx>
        <c:axId val="128617856"/>
        <c:scaling>
          <c:orientation val="minMax"/>
          <c:max val="5"/>
          <c:min val="0"/>
        </c:scaling>
        <c:axPos val="l"/>
        <c:majorGridlines/>
        <c:numFmt formatCode="General" sourceLinked="1"/>
        <c:tickLblPos val="nextTo"/>
        <c:crossAx val="128616320"/>
        <c:crosses val="autoZero"/>
        <c:crossBetween val="between"/>
        <c:majorUnit val="1"/>
        <c:minorUnit val="1"/>
      </c:valAx>
    </c:plotArea>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AFDC93-A6B8-4976-9D2F-DBC96428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2022-03-04T03:02:00Z</dcterms:created>
  <dcterms:modified xsi:type="dcterms:W3CDTF">2022-03-04T03:02:00Z</dcterms:modified>
</cp:coreProperties>
</file>