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autoSpaceDE w:val="0"/>
        <w:autoSpaceDN/>
        <w:spacing w:before="0" w:beforeAutospacing="0" w:after="0" w:afterAutospacing="0" w:line="600" w:lineRule="atLeast"/>
        <w:ind w:left="0" w:right="0"/>
        <w:jc w:val="center"/>
      </w:pPr>
      <w:r>
        <w:rPr>
          <w:rFonts w:ascii="文星标宋" w:hAnsi="文星标宋" w:eastAsia="文星标宋" w:cs="文星标宋"/>
          <w:spacing w:val="0"/>
          <w:kern w:val="0"/>
          <w:sz w:val="44"/>
          <w:szCs w:val="44"/>
          <w:lang w:val="en-US" w:eastAsia="zh-CN" w:bidi="ar"/>
        </w:rPr>
        <w:t>安丘市林业发展服务中心</w:t>
      </w:r>
    </w:p>
    <w:p>
      <w:pPr>
        <w:keepNext w:val="0"/>
        <w:keepLines w:val="0"/>
        <w:widowControl/>
        <w:suppressLineNumbers w:val="0"/>
        <w:wordWrap w:val="0"/>
        <w:autoSpaceDE w:val="0"/>
        <w:autoSpaceDN/>
        <w:spacing w:before="0" w:beforeAutospacing="0" w:after="0" w:afterAutospacing="0" w:line="600" w:lineRule="atLeast"/>
        <w:ind w:left="0" w:right="0"/>
        <w:jc w:val="center"/>
      </w:pPr>
      <w:r>
        <w:rPr>
          <w:rFonts w:hint="eastAsia" w:ascii="文星标宋" w:hAnsi="文星标宋" w:eastAsia="文星标宋" w:cs="文星标宋"/>
          <w:spacing w:val="0"/>
          <w:kern w:val="0"/>
          <w:sz w:val="44"/>
          <w:szCs w:val="44"/>
          <w:lang w:val="en-US" w:eastAsia="zh-CN" w:bidi="ar"/>
        </w:rPr>
        <w:t>2019年政府信息公开工作年度报告</w:t>
      </w:r>
    </w:p>
    <w:p>
      <w:pPr>
        <w:keepNext w:val="0"/>
        <w:keepLines w:val="0"/>
        <w:widowControl/>
        <w:suppressLineNumbers w:val="0"/>
        <w:wordWrap w:val="0"/>
        <w:autoSpaceDE w:val="0"/>
        <w:autoSpaceDN/>
        <w:spacing w:before="0" w:beforeAutospacing="0" w:after="0" w:afterAutospacing="0"/>
        <w:ind w:left="0" w:right="0" w:firstLine="640"/>
        <w:jc w:val="left"/>
      </w:pPr>
      <w:r>
        <w:rPr>
          <w:rFonts w:ascii="仿宋_GB2312" w:hAnsi="仿宋" w:eastAsia="仿宋_GB2312" w:cs="仿宋_GB2312"/>
          <w:spacing w:val="0"/>
          <w:kern w:val="0"/>
          <w:sz w:val="32"/>
          <w:szCs w:val="32"/>
          <w:lang w:val="en-US" w:eastAsia="zh-CN" w:bidi="ar"/>
        </w:rPr>
        <w:t> </w:t>
      </w:r>
    </w:p>
    <w:p>
      <w:pPr>
        <w:keepNext w:val="0"/>
        <w:keepLines w:val="0"/>
        <w:widowControl/>
        <w:suppressLineNumbers w:val="0"/>
        <w:wordWrap w:val="0"/>
        <w:spacing w:before="0" w:beforeAutospacing="0" w:after="0" w:afterAutospacing="0"/>
        <w:ind w:left="0" w:right="0" w:firstLine="641"/>
        <w:jc w:val="left"/>
      </w:pPr>
      <w:r>
        <w:rPr>
          <w:rFonts w:hint="eastAsia" w:ascii="仿宋_GB2312" w:hAnsi="仿宋" w:eastAsia="仿宋_GB2312" w:cs="仿宋_GB2312"/>
          <w:spacing w:val="0"/>
          <w:kern w:val="0"/>
          <w:sz w:val="32"/>
          <w:szCs w:val="32"/>
          <w:lang w:val="en-US" w:eastAsia="zh-CN" w:bidi="ar"/>
        </w:rPr>
        <w:t>《</w:t>
      </w:r>
      <w:r>
        <w:rPr>
          <w:rFonts w:hint="default" w:ascii="仿宋_GB2312" w:hAnsi="仿宋" w:eastAsia="仿宋_GB2312" w:cs="仿宋_GB2312"/>
          <w:spacing w:val="0"/>
          <w:kern w:val="0"/>
          <w:sz w:val="32"/>
          <w:szCs w:val="32"/>
          <w:lang w:val="en-US" w:eastAsia="zh-CN" w:bidi="ar"/>
        </w:rPr>
        <w:t>安丘市林业发展服务中心</w:t>
      </w:r>
      <w:r>
        <w:rPr>
          <w:rFonts w:hint="eastAsia" w:ascii="仿宋_GB2312" w:hAnsi="仿宋" w:eastAsia="仿宋_GB2312" w:cs="仿宋_GB2312"/>
          <w:spacing w:val="0"/>
          <w:kern w:val="0"/>
          <w:sz w:val="32"/>
          <w:szCs w:val="32"/>
          <w:lang w:val="en-US" w:eastAsia="zh-CN" w:bidi="ar"/>
        </w:rPr>
        <w:t>2019年政府信息公开工作年度报告》</w:t>
      </w:r>
      <w:r>
        <w:rPr>
          <w:rFonts w:hint="default" w:ascii="仿宋_GB2312" w:hAnsi="仿宋" w:eastAsia="仿宋_GB2312" w:cs="仿宋_GB2312"/>
          <w:spacing w:val="0"/>
          <w:kern w:val="0"/>
          <w:sz w:val="32"/>
          <w:szCs w:val="32"/>
          <w:lang w:val="en-US" w:eastAsia="zh-CN" w:bidi="ar"/>
        </w:rPr>
        <w:t>由安丘市林业发展服务中心按照《中华人民共和国政府信息公开条例》和《安丘市人民政府办公室关于做好2019年政府信息公开工作年度报告编制和发布工作的通知》要求编制。</w:t>
      </w:r>
    </w:p>
    <w:p>
      <w:pPr>
        <w:keepNext w:val="0"/>
        <w:keepLines w:val="0"/>
        <w:widowControl/>
        <w:suppressLineNumbers w:val="0"/>
        <w:wordWrap w:val="0"/>
        <w:autoSpaceDE w:val="0"/>
        <w:autoSpaceDN/>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报告全文由总体情况、主动公开政府信息情况、收到和处理政府信息公开申请情况、政府信息公开行政复议、行政诉讼情况、</w:t>
      </w:r>
      <w:r>
        <w:rPr>
          <w:rFonts w:hint="eastAsia" w:ascii="仿宋_GB2312" w:hAnsi="仿宋" w:eastAsia="仿宋_GB2312" w:cs="仿宋_GB2312"/>
          <w:spacing w:val="0"/>
          <w:kern w:val="0"/>
          <w:sz w:val="32"/>
          <w:szCs w:val="32"/>
          <w:lang w:val="en-US" w:eastAsia="zh-CN" w:bidi="ar"/>
        </w:rPr>
        <w:t>人大代表建议和政协提案办理情况以及</w:t>
      </w:r>
      <w:r>
        <w:rPr>
          <w:rFonts w:hint="default" w:ascii="仿宋_GB2312" w:hAnsi="仿宋" w:eastAsia="仿宋_GB2312" w:cs="仿宋_GB2312"/>
          <w:spacing w:val="0"/>
          <w:kern w:val="0"/>
          <w:sz w:val="32"/>
          <w:szCs w:val="32"/>
          <w:lang w:val="en-US" w:eastAsia="zh-CN" w:bidi="ar"/>
        </w:rPr>
        <w:t>存在的主要问题及改进情况等六部分组成。报告中所列数据的统计期限自2019年1月1日起至2019年12月31日止。本报告的电子版可在安丘市政府信息公开门户网站(http://xxgk.anqiu.gov.cn)下载。如对本报告有任何疑问，请与安丘市林业发展服务中心联系。</w:t>
      </w:r>
    </w:p>
    <w:p>
      <w:pPr>
        <w:keepNext w:val="0"/>
        <w:keepLines w:val="0"/>
        <w:widowControl/>
        <w:suppressLineNumbers w:val="0"/>
        <w:wordWrap w:val="0"/>
        <w:autoSpaceDE w:val="0"/>
        <w:autoSpaceDN/>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地址：山东省安丘市外食街9号农产品质量安全综合监管中心1101房间</w:t>
      </w:r>
    </w:p>
    <w:p>
      <w:pPr>
        <w:keepNext w:val="0"/>
        <w:keepLines w:val="0"/>
        <w:widowControl/>
        <w:suppressLineNumbers w:val="0"/>
        <w:wordWrap w:val="0"/>
        <w:autoSpaceDE w:val="0"/>
        <w:autoSpaceDN/>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 xml:space="preserve">电话：4261034 </w:t>
      </w:r>
    </w:p>
    <w:p>
      <w:pPr>
        <w:keepNext w:val="0"/>
        <w:keepLines w:val="0"/>
        <w:widowControl/>
        <w:suppressLineNumbers w:val="0"/>
        <w:wordWrap w:val="0"/>
        <w:autoSpaceDE w:val="0"/>
        <w:autoSpaceDN/>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电子邮箱：anqiulyj@wf.shandong.cn</w:t>
      </w:r>
    </w:p>
    <w:p>
      <w:pPr>
        <w:keepNext w:val="0"/>
        <w:keepLines w:val="0"/>
        <w:widowControl/>
        <w:suppressLineNumbers w:val="0"/>
        <w:wordWrap w:val="0"/>
        <w:spacing w:before="0" w:beforeAutospacing="0" w:after="0" w:afterAutospacing="0"/>
        <w:ind w:left="0" w:right="0" w:firstLine="640"/>
        <w:jc w:val="left"/>
      </w:pPr>
      <w:r>
        <w:rPr>
          <w:rFonts w:ascii="黑体" w:hAnsi="宋体" w:eastAsia="黑体" w:cs="黑体"/>
          <w:spacing w:val="0"/>
          <w:kern w:val="0"/>
          <w:sz w:val="32"/>
          <w:szCs w:val="32"/>
          <w:lang w:val="en-US" w:eastAsia="zh-CN" w:bidi="ar"/>
        </w:rPr>
        <w:t>一、总体情况</w:t>
      </w:r>
    </w:p>
    <w:p>
      <w:pPr>
        <w:keepNext w:val="0"/>
        <w:keepLines w:val="0"/>
        <w:widowControl/>
        <w:suppressLineNumbers w:val="0"/>
        <w:wordWrap w:val="0"/>
        <w:autoSpaceDE w:val="0"/>
        <w:autoSpaceDN/>
        <w:spacing w:before="0" w:beforeAutospacing="0" w:after="0" w:afterAutospacing="0"/>
        <w:ind w:left="0" w:right="0" w:firstLine="640"/>
        <w:jc w:val="left"/>
        <w:rPr>
          <w:rFonts w:hint="default"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2019年，安丘市林业发展服务中心政务公开工作以习近平新时代中国特色社会主义思想为指导，认真落实新修订的《中华人民共和国政府信息公开条例》等制度要求，着力提升政务公开质量，加强政策解读和政务舆情回应，深化重点领域信息公开，完善政务公开制度规范，以公开稳预期、强监督、促落实、优服务，切实增强人民群众满意度、获得感，坚持以公开为原则，以不公开为例外，遵循公正、公平、合法、便民的原则，积极做好政府信息公开工作。</w:t>
      </w:r>
    </w:p>
    <w:p>
      <w:pPr>
        <w:keepNext w:val="0"/>
        <w:keepLines w:val="0"/>
        <w:widowControl/>
        <w:suppressLineNumbers w:val="0"/>
        <w:wordWrap w:val="0"/>
        <w:spacing w:before="0" w:beforeAutospacing="0" w:after="0" w:afterAutospacing="0"/>
        <w:ind w:left="0" w:right="0" w:firstLine="647"/>
        <w:jc w:val="left"/>
      </w:pPr>
      <w:r>
        <w:rPr>
          <w:rFonts w:ascii="文星楷体" w:hAnsi="文星楷体" w:eastAsia="文星楷体" w:cs="文星楷体"/>
          <w:spacing w:val="0"/>
          <w:kern w:val="0"/>
          <w:sz w:val="32"/>
          <w:szCs w:val="32"/>
          <w:lang w:val="en-US" w:eastAsia="zh-CN" w:bidi="ar"/>
        </w:rPr>
        <w:t>（一）</w:t>
      </w:r>
      <w:r>
        <w:rPr>
          <w:rFonts w:hint="eastAsia" w:ascii="文星楷体" w:hAnsi="文星楷体" w:eastAsia="文星楷体" w:cs="文星楷体"/>
          <w:spacing w:val="0"/>
          <w:kern w:val="0"/>
          <w:sz w:val="32"/>
          <w:szCs w:val="32"/>
          <w:lang w:val="en-US" w:eastAsia="zh-CN" w:bidi="ar"/>
        </w:rPr>
        <w:t>加大信息公开力度</w:t>
      </w:r>
    </w:p>
    <w:p>
      <w:pPr>
        <w:keepNext w:val="0"/>
        <w:keepLines w:val="0"/>
        <w:widowControl/>
        <w:suppressLineNumbers w:val="0"/>
        <w:wordWrap w:val="0"/>
        <w:spacing w:before="0" w:beforeAutospacing="0" w:after="0" w:afterAutospacing="0"/>
        <w:ind w:left="0" w:right="0" w:firstLine="640"/>
        <w:jc w:val="left"/>
        <w:rPr>
          <w:rFonts w:hint="eastAsia"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2019年，我中心</w:t>
      </w:r>
      <w:r>
        <w:rPr>
          <w:rFonts w:hint="default" w:ascii="仿宋_GB2312" w:hAnsi="仿宋" w:eastAsia="仿宋_GB2312" w:cs="仿宋_GB2312"/>
          <w:spacing w:val="0"/>
          <w:kern w:val="0"/>
          <w:sz w:val="32"/>
          <w:szCs w:val="32"/>
          <w:lang w:val="en-US" w:eastAsia="zh-CN" w:bidi="ar"/>
        </w:rPr>
        <w:t>主动公开各类政府信息</w:t>
      </w:r>
      <w:r>
        <w:rPr>
          <w:rFonts w:hint="eastAsia" w:ascii="仿宋_GB2312" w:hAnsi="仿宋" w:eastAsia="仿宋_GB2312" w:cs="仿宋_GB2312"/>
          <w:spacing w:val="0"/>
          <w:kern w:val="0"/>
          <w:sz w:val="32"/>
          <w:szCs w:val="32"/>
          <w:lang w:val="en-US" w:eastAsia="zh-CN" w:bidi="ar"/>
        </w:rPr>
        <w:t>112</w:t>
      </w:r>
      <w:r>
        <w:rPr>
          <w:rFonts w:hint="default" w:ascii="仿宋_GB2312" w:hAnsi="仿宋" w:eastAsia="仿宋_GB2312" w:cs="仿宋_GB2312"/>
          <w:spacing w:val="0"/>
          <w:kern w:val="0"/>
          <w:sz w:val="32"/>
          <w:szCs w:val="32"/>
          <w:lang w:val="en-US" w:eastAsia="zh-CN" w:bidi="ar"/>
        </w:rPr>
        <w:t>条。按主动公开形式分，通过政府网站主动公开</w:t>
      </w:r>
      <w:r>
        <w:rPr>
          <w:rFonts w:hint="eastAsia" w:ascii="仿宋_GB2312" w:hAnsi="仿宋" w:eastAsia="仿宋_GB2312" w:cs="仿宋_GB2312"/>
          <w:spacing w:val="0"/>
          <w:kern w:val="0"/>
          <w:sz w:val="32"/>
          <w:szCs w:val="32"/>
          <w:lang w:val="en-US" w:eastAsia="zh-CN" w:bidi="ar"/>
        </w:rPr>
        <w:t>61</w:t>
      </w:r>
      <w:r>
        <w:rPr>
          <w:rFonts w:hint="default" w:ascii="仿宋_GB2312" w:hAnsi="仿宋" w:eastAsia="仿宋_GB2312" w:cs="仿宋_GB2312"/>
          <w:spacing w:val="0"/>
          <w:kern w:val="0"/>
          <w:sz w:val="32"/>
          <w:szCs w:val="32"/>
          <w:lang w:val="en-US" w:eastAsia="zh-CN" w:bidi="ar"/>
        </w:rPr>
        <w:t>条，其中，组织机构信息</w:t>
      </w:r>
      <w:r>
        <w:rPr>
          <w:rFonts w:hint="eastAsia" w:ascii="仿宋_GB2312" w:hAnsi="仿宋" w:eastAsia="仿宋_GB2312" w:cs="仿宋_GB2312"/>
          <w:spacing w:val="0"/>
          <w:kern w:val="0"/>
          <w:sz w:val="32"/>
          <w:szCs w:val="32"/>
          <w:lang w:val="en-US" w:eastAsia="zh-CN" w:bidi="ar"/>
        </w:rPr>
        <w:t>4</w:t>
      </w:r>
      <w:r>
        <w:rPr>
          <w:rFonts w:hint="default" w:ascii="仿宋_GB2312" w:hAnsi="仿宋" w:eastAsia="仿宋_GB2312" w:cs="仿宋_GB2312"/>
          <w:spacing w:val="0"/>
          <w:kern w:val="0"/>
          <w:sz w:val="32"/>
          <w:szCs w:val="32"/>
          <w:lang w:val="en-US" w:eastAsia="zh-CN" w:bidi="ar"/>
        </w:rPr>
        <w:t>条，政策文件信息</w:t>
      </w:r>
      <w:r>
        <w:rPr>
          <w:rFonts w:hint="eastAsia" w:ascii="仿宋_GB2312" w:hAnsi="仿宋" w:eastAsia="仿宋_GB2312" w:cs="仿宋_GB2312"/>
          <w:spacing w:val="0"/>
          <w:kern w:val="0"/>
          <w:sz w:val="32"/>
          <w:szCs w:val="32"/>
          <w:lang w:val="en-US" w:eastAsia="zh-CN" w:bidi="ar"/>
        </w:rPr>
        <w:t>4</w:t>
      </w:r>
      <w:r>
        <w:rPr>
          <w:rFonts w:hint="default" w:ascii="仿宋_GB2312" w:hAnsi="仿宋" w:eastAsia="仿宋_GB2312" w:cs="仿宋_GB2312"/>
          <w:spacing w:val="0"/>
          <w:kern w:val="0"/>
          <w:sz w:val="32"/>
          <w:szCs w:val="32"/>
          <w:lang w:val="en-US" w:eastAsia="zh-CN" w:bidi="ar"/>
        </w:rPr>
        <w:t>条,工作信息12条，</w:t>
      </w:r>
      <w:r>
        <w:rPr>
          <w:rFonts w:hint="eastAsia" w:ascii="仿宋_GB2312" w:hAnsi="仿宋" w:eastAsia="仿宋_GB2312" w:cs="仿宋_GB2312"/>
          <w:spacing w:val="0"/>
          <w:kern w:val="0"/>
          <w:sz w:val="32"/>
          <w:szCs w:val="32"/>
          <w:lang w:val="en-US" w:eastAsia="zh-CN" w:bidi="ar"/>
        </w:rPr>
        <w:t>人事信息1条，</w:t>
      </w:r>
      <w:r>
        <w:rPr>
          <w:rFonts w:hint="default" w:ascii="仿宋_GB2312" w:hAnsi="仿宋" w:eastAsia="仿宋_GB2312" w:cs="仿宋_GB2312"/>
          <w:spacing w:val="0"/>
          <w:kern w:val="0"/>
          <w:sz w:val="32"/>
          <w:szCs w:val="32"/>
          <w:lang w:val="en-US" w:eastAsia="zh-CN" w:bidi="ar"/>
        </w:rPr>
        <w:t>执行公开信息8条，管理公开信息</w:t>
      </w:r>
      <w:r>
        <w:rPr>
          <w:rFonts w:hint="eastAsia" w:ascii="仿宋_GB2312" w:hAnsi="仿宋" w:eastAsia="仿宋_GB2312" w:cs="仿宋_GB2312"/>
          <w:spacing w:val="0"/>
          <w:kern w:val="0"/>
          <w:sz w:val="32"/>
          <w:szCs w:val="32"/>
          <w:lang w:val="en-US" w:eastAsia="zh-CN" w:bidi="ar"/>
        </w:rPr>
        <w:t>10</w:t>
      </w:r>
      <w:r>
        <w:rPr>
          <w:rFonts w:hint="default" w:ascii="仿宋_GB2312" w:hAnsi="仿宋" w:eastAsia="仿宋_GB2312" w:cs="仿宋_GB2312"/>
          <w:spacing w:val="0"/>
          <w:kern w:val="0"/>
          <w:sz w:val="32"/>
          <w:szCs w:val="32"/>
          <w:lang w:val="en-US" w:eastAsia="zh-CN" w:bidi="ar"/>
        </w:rPr>
        <w:t>条，</w:t>
      </w:r>
      <w:r>
        <w:rPr>
          <w:rFonts w:hint="eastAsia" w:ascii="仿宋_GB2312" w:hAnsi="仿宋" w:eastAsia="仿宋_GB2312" w:cs="仿宋_GB2312"/>
          <w:spacing w:val="0"/>
          <w:kern w:val="0"/>
          <w:sz w:val="32"/>
          <w:szCs w:val="32"/>
          <w:lang w:val="en-US" w:eastAsia="zh-CN" w:bidi="ar"/>
        </w:rPr>
        <w:t>服务公开信息1条，</w:t>
      </w:r>
      <w:r>
        <w:rPr>
          <w:rFonts w:hint="default" w:ascii="仿宋_GB2312" w:hAnsi="仿宋" w:eastAsia="仿宋_GB2312" w:cs="仿宋_GB2312"/>
          <w:spacing w:val="0"/>
          <w:kern w:val="0"/>
          <w:sz w:val="32"/>
          <w:szCs w:val="32"/>
          <w:lang w:val="en-US" w:eastAsia="zh-CN" w:bidi="ar"/>
        </w:rPr>
        <w:t>结果公开信息</w:t>
      </w:r>
      <w:r>
        <w:rPr>
          <w:rFonts w:hint="eastAsia" w:ascii="仿宋_GB2312" w:hAnsi="仿宋" w:eastAsia="仿宋_GB2312" w:cs="仿宋_GB2312"/>
          <w:spacing w:val="0"/>
          <w:kern w:val="0"/>
          <w:sz w:val="32"/>
          <w:szCs w:val="32"/>
          <w:lang w:val="en-US" w:eastAsia="zh-CN" w:bidi="ar"/>
        </w:rPr>
        <w:t>8</w:t>
      </w:r>
      <w:r>
        <w:rPr>
          <w:rFonts w:hint="default" w:ascii="仿宋_GB2312" w:hAnsi="仿宋" w:eastAsia="仿宋_GB2312" w:cs="仿宋_GB2312"/>
          <w:spacing w:val="0"/>
          <w:kern w:val="0"/>
          <w:sz w:val="32"/>
          <w:szCs w:val="32"/>
          <w:lang w:val="en-US" w:eastAsia="zh-CN" w:bidi="ar"/>
        </w:rPr>
        <w:t>条，重点领域信息</w:t>
      </w:r>
      <w:r>
        <w:rPr>
          <w:rFonts w:hint="eastAsia" w:ascii="仿宋_GB2312" w:hAnsi="仿宋" w:eastAsia="仿宋_GB2312" w:cs="仿宋_GB2312"/>
          <w:spacing w:val="0"/>
          <w:kern w:val="0"/>
          <w:sz w:val="32"/>
          <w:szCs w:val="32"/>
          <w:lang w:val="en-US" w:eastAsia="zh-CN" w:bidi="ar"/>
        </w:rPr>
        <w:t>7</w:t>
      </w:r>
      <w:r>
        <w:rPr>
          <w:rFonts w:hint="default" w:ascii="仿宋_GB2312" w:hAnsi="仿宋" w:eastAsia="仿宋_GB2312" w:cs="仿宋_GB2312"/>
          <w:spacing w:val="0"/>
          <w:kern w:val="0"/>
          <w:sz w:val="32"/>
          <w:szCs w:val="32"/>
          <w:lang w:val="en-US" w:eastAsia="zh-CN" w:bidi="ar"/>
        </w:rPr>
        <w:t>条，其他信息6条；政务微博公开3条，政务微信公开5条，其他方式公开43条。</w:t>
      </w:r>
      <w:r>
        <w:rPr>
          <w:rFonts w:hint="eastAsia" w:ascii="仿宋_GB2312" w:hAnsi="仿宋" w:eastAsia="仿宋_GB2312" w:cs="仿宋_GB2312"/>
          <w:spacing w:val="0"/>
          <w:kern w:val="0"/>
          <w:sz w:val="32"/>
          <w:szCs w:val="32"/>
          <w:lang w:val="en-US" w:eastAsia="zh-CN" w:bidi="ar"/>
        </w:rPr>
        <w:t xml:space="preserve"> </w:t>
      </w:r>
    </w:p>
    <w:p>
      <w:pPr>
        <w:keepNext w:val="0"/>
        <w:keepLines w:val="0"/>
        <w:widowControl/>
        <w:suppressLineNumbers w:val="0"/>
        <w:wordWrap w:val="0"/>
        <w:spacing w:before="0" w:beforeAutospacing="0" w:after="0" w:afterAutospacing="0"/>
        <w:ind w:left="0" w:right="0" w:firstLine="640"/>
        <w:jc w:val="center"/>
        <w:rPr>
          <w:rFonts w:hint="default" w:ascii="仿宋_GB2312" w:hAnsi="仿宋" w:eastAsia="仿宋_GB2312" w:cs="仿宋_GB2312"/>
          <w:spacing w:val="0"/>
          <w:kern w:val="0"/>
          <w:sz w:val="32"/>
          <w:szCs w:val="32"/>
          <w:lang w:val="en-US" w:eastAsia="zh-CN" w:bidi="ar"/>
        </w:rPr>
      </w:pPr>
      <w:r>
        <w:rPr>
          <w:rFonts w:hint="default" w:ascii="仿宋_GB2312" w:hAnsi="仿宋" w:eastAsia="仿宋_GB2312" w:cs="仿宋_GB2312"/>
          <w:spacing w:val="0"/>
          <w:kern w:val="0"/>
          <w:sz w:val="32"/>
          <w:szCs w:val="32"/>
          <w:lang w:val="en-US" w:eastAsia="zh-CN" w:bidi="ar"/>
        </w:rPr>
        <w:drawing>
          <wp:inline distT="0" distB="0" distL="114300" distR="114300">
            <wp:extent cx="2674620" cy="4838700"/>
            <wp:effectExtent l="0" t="0" r="762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2674620" cy="4838700"/>
                    </a:xfrm>
                    <a:prstGeom prst="rect">
                      <a:avLst/>
                    </a:prstGeom>
                  </pic:spPr>
                </pic:pic>
              </a:graphicData>
            </a:graphic>
          </wp:inline>
        </w:drawing>
      </w:r>
    </w:p>
    <w:p>
      <w:pPr>
        <w:keepNext w:val="0"/>
        <w:keepLines w:val="0"/>
        <w:widowControl/>
        <w:suppressLineNumbers w:val="0"/>
        <w:wordWrap w:val="0"/>
        <w:spacing w:before="0" w:beforeAutospacing="0" w:after="0" w:afterAutospacing="0"/>
        <w:ind w:left="0" w:right="0" w:firstLine="647"/>
        <w:jc w:val="left"/>
      </w:pPr>
      <w:r>
        <w:rPr>
          <w:rFonts w:hint="eastAsia" w:ascii="文星楷体" w:hAnsi="文星楷体" w:eastAsia="文星楷体" w:cs="文星楷体"/>
          <w:spacing w:val="0"/>
          <w:kern w:val="0"/>
          <w:sz w:val="32"/>
          <w:szCs w:val="32"/>
          <w:lang w:val="en-US" w:eastAsia="zh-CN" w:bidi="ar"/>
        </w:rPr>
        <w:t>（二）认真答复依申请公开</w:t>
      </w:r>
    </w:p>
    <w:p>
      <w:pPr>
        <w:keepNext w:val="0"/>
        <w:keepLines w:val="0"/>
        <w:widowControl/>
        <w:suppressLineNumbers w:val="0"/>
        <w:wordWrap w:val="0"/>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2019年度我中心未收到任何形式的申请公开信息要求。</w:t>
      </w:r>
    </w:p>
    <w:p>
      <w:pPr>
        <w:keepNext w:val="0"/>
        <w:keepLines w:val="0"/>
        <w:widowControl/>
        <w:suppressLineNumbers w:val="0"/>
        <w:wordWrap w:val="0"/>
        <w:spacing w:before="0" w:beforeAutospacing="0" w:after="0" w:afterAutospacing="0"/>
        <w:ind w:left="0" w:right="0" w:firstLine="640"/>
        <w:jc w:val="left"/>
      </w:pPr>
      <w:r>
        <w:rPr>
          <w:rFonts w:hint="eastAsia" w:ascii="文星楷体" w:hAnsi="文星楷体" w:eastAsia="文星楷体" w:cs="文星楷体"/>
          <w:spacing w:val="0"/>
          <w:kern w:val="0"/>
          <w:sz w:val="32"/>
          <w:szCs w:val="32"/>
          <w:lang w:val="en-US" w:eastAsia="zh-CN" w:bidi="ar"/>
        </w:rPr>
        <w:t>（三）强化政府信息管理</w:t>
      </w:r>
    </w:p>
    <w:p>
      <w:pPr>
        <w:keepNext w:val="0"/>
        <w:keepLines w:val="0"/>
        <w:widowControl/>
        <w:suppressLineNumbers w:val="0"/>
        <w:wordWrap w:val="0"/>
        <w:spacing w:before="0" w:beforeAutospacing="0" w:after="0" w:afterAutospacing="0"/>
        <w:ind w:left="0" w:right="0" w:firstLine="640"/>
        <w:jc w:val="left"/>
        <w:rPr>
          <w:rFonts w:hint="default" w:ascii="仿宋_GB2312" w:hAnsi="仿宋" w:eastAsia="仿宋_GB2312" w:cs="仿宋_GB2312"/>
          <w:spacing w:val="0"/>
          <w:kern w:val="0"/>
          <w:sz w:val="32"/>
          <w:szCs w:val="32"/>
          <w:lang w:val="en-US" w:eastAsia="zh-CN" w:bidi="ar"/>
        </w:rPr>
      </w:pPr>
      <w:r>
        <w:rPr>
          <w:rFonts w:hint="default" w:ascii="仿宋_GB2312" w:hAnsi="仿宋" w:eastAsia="仿宋_GB2312" w:cs="仿宋_GB2312"/>
          <w:spacing w:val="0"/>
          <w:kern w:val="0"/>
          <w:sz w:val="32"/>
          <w:szCs w:val="32"/>
          <w:lang w:val="en-US" w:eastAsia="zh-CN" w:bidi="ar"/>
        </w:rPr>
        <w:t>一是健全政府信息公开的主动公开机制，在去年基础上，调整了中心政务公开工作领导小组，印发了《安丘市林业发展服务中心关于全面推进政务公开工作的实施方案》，进一步明确职责、规范公开程序、公开方式和时限要求。</w:t>
      </w:r>
    </w:p>
    <w:p>
      <w:pPr>
        <w:keepNext w:val="0"/>
        <w:keepLines w:val="0"/>
        <w:widowControl/>
        <w:suppressLineNumbers w:val="0"/>
        <w:wordWrap w:val="0"/>
        <w:spacing w:before="0" w:beforeAutospacing="0" w:after="0" w:afterAutospacing="0"/>
        <w:ind w:left="0" w:right="0" w:firstLine="640"/>
        <w:jc w:val="left"/>
        <w:rPr>
          <w:rFonts w:hint="default" w:ascii="仿宋_GB2312" w:hAnsi="仿宋" w:eastAsia="仿宋_GB2312" w:cs="仿宋_GB2312"/>
          <w:spacing w:val="0"/>
          <w:kern w:val="0"/>
          <w:sz w:val="32"/>
          <w:szCs w:val="32"/>
          <w:lang w:val="en-US" w:eastAsia="zh-CN" w:bidi="ar"/>
        </w:rPr>
      </w:pPr>
    </w:p>
    <w:p>
      <w:pPr>
        <w:keepNext w:val="0"/>
        <w:keepLines w:val="0"/>
        <w:widowControl/>
        <w:suppressLineNumbers w:val="0"/>
        <w:wordWrap w:val="0"/>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二是建立政府信息公开申请的受理机制，制定依法申请公开政府信息的工作规程，明确申请的受理、审查、处理、答复等各个环节的具体要求。</w:t>
      </w:r>
    </w:p>
    <w:p>
      <w:pPr>
        <w:keepNext w:val="0"/>
        <w:keepLines w:val="0"/>
        <w:widowControl/>
        <w:suppressLineNumbers w:val="0"/>
        <w:wordWrap w:val="0"/>
        <w:spacing w:before="0" w:beforeAutospacing="0" w:after="0" w:afterAutospacing="0"/>
        <w:ind w:left="0" w:right="0" w:firstLine="640"/>
        <w:jc w:val="left"/>
      </w:pPr>
      <w:r>
        <w:rPr>
          <w:rFonts w:hint="default" w:ascii="仿宋_GB2312" w:hAnsi="仿宋" w:eastAsia="仿宋_GB2312" w:cs="仿宋_GB2312"/>
          <w:spacing w:val="0"/>
          <w:kern w:val="0"/>
          <w:sz w:val="32"/>
          <w:szCs w:val="32"/>
          <w:lang w:val="en-US" w:eastAsia="zh-CN" w:bidi="ar"/>
        </w:rPr>
        <w:t>三是建立政府信息发布保密审查制度，明确保密审查的职责分工、审查程序和责任追究办法，确保不发生泄密问题。</w:t>
      </w:r>
    </w:p>
    <w:p>
      <w:pPr>
        <w:keepNext w:val="0"/>
        <w:keepLines w:val="0"/>
        <w:widowControl/>
        <w:suppressLineNumbers w:val="0"/>
        <w:wordWrap w:val="0"/>
        <w:spacing w:before="0" w:beforeAutospacing="0" w:after="0" w:afterAutospacing="0"/>
        <w:ind w:left="0" w:right="0" w:firstLine="640"/>
        <w:jc w:val="left"/>
      </w:pPr>
      <w:r>
        <w:rPr>
          <w:rFonts w:hint="eastAsia" w:ascii="文星楷体" w:hAnsi="文星楷体" w:eastAsia="文星楷体" w:cs="文星楷体"/>
          <w:spacing w:val="0"/>
          <w:kern w:val="0"/>
          <w:sz w:val="32"/>
          <w:szCs w:val="32"/>
          <w:lang w:val="en-US" w:eastAsia="zh-CN" w:bidi="ar"/>
        </w:rPr>
        <w:t>（四）做好平台建设工作</w:t>
      </w:r>
    </w:p>
    <w:p>
      <w:pPr>
        <w:keepNext w:val="0"/>
        <w:keepLines w:val="0"/>
        <w:widowControl/>
        <w:suppressLineNumbers w:val="0"/>
        <w:wordWrap w:val="0"/>
        <w:spacing w:before="0" w:beforeAutospacing="0" w:after="0" w:afterAutospacing="0"/>
        <w:ind w:left="0" w:right="0" w:firstLine="640"/>
        <w:jc w:val="left"/>
        <w:rPr>
          <w:rFonts w:hint="eastAsia" w:ascii="仿宋_GB2312" w:hAnsi="仿宋" w:eastAsia="仿宋_GB2312" w:cs="仿宋_GB2312"/>
          <w:spacing w:val="0"/>
          <w:kern w:val="0"/>
          <w:sz w:val="32"/>
          <w:szCs w:val="32"/>
          <w:lang w:val="en-US" w:eastAsia="zh-CN" w:bidi="ar"/>
        </w:rPr>
      </w:pPr>
      <w:r>
        <w:rPr>
          <w:rFonts w:hint="default" w:ascii="仿宋_GB2312" w:hAnsi="仿宋" w:eastAsia="仿宋_GB2312" w:cs="仿宋_GB2312"/>
          <w:spacing w:val="0"/>
          <w:kern w:val="0"/>
          <w:sz w:val="32"/>
          <w:szCs w:val="32"/>
          <w:lang w:val="en-US" w:eastAsia="zh-CN" w:bidi="ar"/>
        </w:rPr>
        <w:t>2019年，我中心继续加强政府信息公开平台维护，充分发挥“安丘林业”政务微信、政务微博平台宣传作用，对飞机防治林业有害生物、森林防火、果树技术指导等各类信息进行及时有效的公开。同时，利用平台互动功能，做好网民咨询类、反馈类信息的解答，让群众从多渠道了解全市林业发展信息，较好的保障了信息的群众知晓度。</w:t>
      </w:r>
      <w:r>
        <w:rPr>
          <w:rFonts w:hint="eastAsia" w:ascii="仿宋_GB2312" w:hAnsi="仿宋" w:eastAsia="仿宋_GB2312" w:cs="仿宋_GB2312"/>
          <w:spacing w:val="0"/>
          <w:kern w:val="0"/>
          <w:sz w:val="32"/>
          <w:szCs w:val="32"/>
          <w:lang w:val="en-US" w:eastAsia="zh-CN" w:bidi="ar"/>
        </w:rPr>
        <w:t xml:space="preserve"> </w:t>
      </w:r>
    </w:p>
    <w:p>
      <w:pPr>
        <w:keepNext w:val="0"/>
        <w:keepLines w:val="0"/>
        <w:widowControl/>
        <w:suppressLineNumbers w:val="0"/>
        <w:wordWrap w:val="0"/>
        <w:spacing w:before="0" w:beforeAutospacing="0" w:after="0" w:afterAutospacing="0"/>
        <w:ind w:left="0" w:right="0" w:firstLine="640"/>
        <w:jc w:val="both"/>
        <w:rPr>
          <w:rFonts w:hint="default" w:ascii="仿宋_GB2312" w:hAnsi="仿宋" w:eastAsia="仿宋_GB2312" w:cs="仿宋_GB2312"/>
          <w:spacing w:val="0"/>
          <w:kern w:val="0"/>
          <w:sz w:val="32"/>
          <w:szCs w:val="32"/>
          <w:lang w:val="en-US" w:eastAsia="zh-CN" w:bidi="ar"/>
        </w:rPr>
      </w:pPr>
      <w:r>
        <w:rPr>
          <w:rFonts w:hint="default" w:ascii="仿宋_GB2312" w:hAnsi="仿宋" w:eastAsia="仿宋_GB2312" w:cs="仿宋_GB2312"/>
          <w:spacing w:val="0"/>
          <w:kern w:val="0"/>
          <w:sz w:val="32"/>
          <w:szCs w:val="32"/>
          <w:lang w:val="en-US" w:eastAsia="zh-CN" w:bidi="ar"/>
        </w:rPr>
        <w:drawing>
          <wp:inline distT="0" distB="0" distL="114300" distR="114300">
            <wp:extent cx="4166870" cy="3797300"/>
            <wp:effectExtent l="0" t="0" r="8890"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4166870" cy="3797300"/>
                    </a:xfrm>
                    <a:prstGeom prst="rect">
                      <a:avLst/>
                    </a:prstGeom>
                  </pic:spPr>
                </pic:pic>
              </a:graphicData>
            </a:graphic>
          </wp:inline>
        </w:drawing>
      </w:r>
    </w:p>
    <w:p>
      <w:pPr>
        <w:keepNext w:val="0"/>
        <w:keepLines w:val="0"/>
        <w:widowControl/>
        <w:suppressLineNumbers w:val="0"/>
        <w:wordWrap w:val="0"/>
        <w:spacing w:before="0" w:beforeAutospacing="0" w:after="0" w:afterAutospacing="0"/>
        <w:ind w:left="0" w:right="0" w:firstLine="640"/>
        <w:jc w:val="left"/>
      </w:pPr>
      <w:r>
        <w:rPr>
          <w:rFonts w:hint="eastAsia" w:ascii="文星楷体" w:hAnsi="文星楷体" w:eastAsia="文星楷体" w:cs="文星楷体"/>
          <w:spacing w:val="0"/>
          <w:kern w:val="0"/>
          <w:sz w:val="32"/>
          <w:szCs w:val="32"/>
          <w:lang w:val="en-US" w:eastAsia="zh-CN" w:bidi="ar"/>
        </w:rPr>
        <w:t>（五）严格落实监督检查制度</w:t>
      </w:r>
    </w:p>
    <w:p>
      <w:pPr>
        <w:keepNext w:val="0"/>
        <w:keepLines w:val="0"/>
        <w:widowControl/>
        <w:suppressLineNumbers w:val="0"/>
        <w:wordWrap w:val="0"/>
        <w:spacing w:before="0" w:beforeAutospacing="0" w:after="0" w:afterAutospacing="0"/>
        <w:ind w:left="0" w:right="0" w:firstLine="640"/>
        <w:jc w:val="left"/>
        <w:rPr>
          <w:rFonts w:hint="default" w:ascii="仿宋_GB2312" w:hAnsi="仿宋" w:eastAsia="仿宋_GB2312" w:cs="仿宋_GB2312"/>
          <w:spacing w:val="0"/>
          <w:kern w:val="0"/>
          <w:sz w:val="32"/>
          <w:szCs w:val="32"/>
          <w:lang w:val="en-US" w:eastAsia="zh-CN" w:bidi="ar"/>
        </w:rPr>
      </w:pPr>
      <w:r>
        <w:rPr>
          <w:rFonts w:hint="default" w:ascii="仿宋_GB2312" w:hAnsi="仿宋" w:eastAsia="仿宋_GB2312" w:cs="仿宋_GB2312"/>
          <w:spacing w:val="0"/>
          <w:kern w:val="0"/>
          <w:sz w:val="32"/>
          <w:szCs w:val="32"/>
          <w:lang w:val="en-US" w:eastAsia="zh-CN" w:bidi="ar"/>
        </w:rPr>
        <w:t>我中心高度重视信息公开工作，认真落实信息公开相关工作规定，依法履行推进、指导、协调、监督本机关政府信息公开工作职能，加强政务公开机构建设和专、兼职人员配备。认真贯彻政府信息公开条例，制定完善相关配套制度，加强相关人员的业务知识培训，形成系统完备、管用有效的公开制度规范体系，切实提升信息公开工作能力。</w:t>
      </w:r>
    </w:p>
    <w:p>
      <w:pPr>
        <w:keepNext w:val="0"/>
        <w:keepLines w:val="0"/>
        <w:widowControl/>
        <w:suppressLineNumbers w:val="0"/>
        <w:wordWrap w:val="0"/>
        <w:spacing w:before="0" w:beforeAutospacing="0" w:after="0" w:afterAutospacing="0"/>
        <w:ind w:left="0" w:right="0" w:firstLine="640"/>
        <w:jc w:val="left"/>
        <w:rPr>
          <w:rFonts w:hint="default" w:ascii="文星楷体" w:hAnsi="文星楷体" w:eastAsia="文星楷体" w:cs="文星楷体"/>
          <w:spacing w:val="0"/>
          <w:kern w:val="0"/>
          <w:sz w:val="32"/>
          <w:szCs w:val="32"/>
          <w:lang w:val="en-US" w:eastAsia="zh-CN" w:bidi="ar"/>
        </w:rPr>
      </w:pPr>
      <w:r>
        <w:rPr>
          <w:rFonts w:hint="eastAsia" w:ascii="文星楷体" w:hAnsi="文星楷体" w:eastAsia="文星楷体" w:cs="文星楷体"/>
          <w:spacing w:val="0"/>
          <w:kern w:val="0"/>
          <w:sz w:val="32"/>
          <w:szCs w:val="32"/>
          <w:lang w:val="en-US" w:eastAsia="zh-CN" w:bidi="ar"/>
        </w:rPr>
        <w:t>（六）工作考核、社会评议和责任结果追究结果情况</w:t>
      </w:r>
    </w:p>
    <w:p>
      <w:pPr>
        <w:keepNext w:val="0"/>
        <w:keepLines w:val="0"/>
        <w:widowControl/>
        <w:suppressLineNumbers w:val="0"/>
        <w:wordWrap w:val="0"/>
        <w:spacing w:before="0" w:beforeAutospacing="0" w:after="0" w:afterAutospacing="0"/>
        <w:ind w:left="0" w:right="0" w:firstLine="640"/>
        <w:jc w:val="left"/>
        <w:rPr>
          <w:rFonts w:hint="eastAsia" w:ascii="仿宋_GB2312" w:hAnsi="仿宋" w:eastAsia="仿宋_GB2312" w:cs="仿宋_GB2312"/>
          <w:spacing w:val="0"/>
          <w:kern w:val="0"/>
          <w:sz w:val="32"/>
          <w:szCs w:val="32"/>
          <w:lang w:val="en-US" w:eastAsia="zh-CN" w:bidi="ar"/>
        </w:rPr>
      </w:pPr>
      <w:r>
        <w:rPr>
          <w:rFonts w:hint="eastAsia" w:ascii="仿宋_GB2312" w:hAnsi="宋体" w:eastAsia="仿宋_GB2312" w:cs="仿宋_GB2312"/>
          <w:color w:val="333333"/>
          <w:spacing w:val="0"/>
          <w:kern w:val="0"/>
          <w:sz w:val="32"/>
          <w:szCs w:val="32"/>
          <w:lang w:val="en-US" w:eastAsia="zh-CN" w:bidi="ar"/>
        </w:rPr>
        <w:t>1、建立考核制度。根据市政府政务公开办公室日常记账考核制度，制定中心政务公开考核制度，</w:t>
      </w:r>
      <w:r>
        <w:rPr>
          <w:rFonts w:hint="eastAsia" w:ascii="仿宋_GB2312" w:hAnsi="仿宋" w:eastAsia="仿宋_GB2312" w:cs="仿宋_GB2312"/>
          <w:spacing w:val="0"/>
          <w:kern w:val="0"/>
          <w:sz w:val="32"/>
          <w:szCs w:val="32"/>
          <w:lang w:val="en-US" w:eastAsia="zh-CN" w:bidi="ar"/>
        </w:rPr>
        <w:t>主动接受市政府政务公开办公室对我中心政务公开工作的监督，发现问题及时整改。同时，中心政务公开办公室负责对各科室工作进行考核监督，对工作不到位的地方，及时反馈改进，确保政务信息及时准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both"/>
        <w:rPr>
          <w:rFonts w:hint="default"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2、主动听取社会公众意见。</w:t>
      </w:r>
      <w:r>
        <w:rPr>
          <w:rFonts w:hint="eastAsia" w:ascii="仿宋_GB2312" w:hAnsi="宋体" w:eastAsia="仿宋_GB2312" w:cs="仿宋_GB2312"/>
          <w:color w:val="333333"/>
          <w:spacing w:val="0"/>
          <w:kern w:val="0"/>
          <w:sz w:val="32"/>
          <w:szCs w:val="32"/>
          <w:lang w:val="en-US" w:eastAsia="zh-CN" w:bidi="ar"/>
        </w:rPr>
        <w:t>对于需要向社会进行意见征集的，</w:t>
      </w:r>
      <w:r>
        <w:rPr>
          <w:rFonts w:hint="eastAsia" w:ascii="仿宋_GB2312" w:hAnsi="仿宋" w:eastAsia="仿宋_GB2312" w:cs="仿宋_GB2312"/>
          <w:spacing w:val="0"/>
          <w:kern w:val="0"/>
          <w:sz w:val="32"/>
          <w:szCs w:val="32"/>
          <w:lang w:val="en-US" w:eastAsia="zh-CN" w:bidi="ar"/>
        </w:rPr>
        <w:t>通过网站、政务微信、微博公示、</w:t>
      </w:r>
      <w:r>
        <w:rPr>
          <w:rFonts w:hint="default" w:ascii="仿宋_GB2312" w:hAnsi="微软雅黑" w:eastAsia="仿宋_GB2312" w:cs="仿宋_GB2312"/>
          <w:i w:val="0"/>
          <w:caps w:val="0"/>
          <w:color w:val="2B2B2B"/>
          <w:spacing w:val="0"/>
          <w:sz w:val="32"/>
          <w:szCs w:val="32"/>
          <w:shd w:val="clear" w:fill="FFFFFF"/>
        </w:rPr>
        <w:t>向相关单位发送征求意见函</w:t>
      </w:r>
      <w:r>
        <w:rPr>
          <w:rFonts w:hint="eastAsia" w:ascii="仿宋_GB2312" w:hAnsi="微软雅黑" w:eastAsia="仿宋_GB2312" w:cs="仿宋_GB2312"/>
          <w:i w:val="0"/>
          <w:caps w:val="0"/>
          <w:color w:val="2B2B2B"/>
          <w:spacing w:val="0"/>
          <w:sz w:val="32"/>
          <w:szCs w:val="32"/>
          <w:shd w:val="clear" w:fill="FFFFFF"/>
          <w:lang w:eastAsia="zh-CN"/>
        </w:rPr>
        <w:t>和</w:t>
      </w:r>
      <w:r>
        <w:rPr>
          <w:rFonts w:hint="default" w:ascii="仿宋_GB2312" w:hAnsi="微软雅黑" w:eastAsia="仿宋_GB2312" w:cs="仿宋_GB2312"/>
          <w:i w:val="0"/>
          <w:caps w:val="0"/>
          <w:color w:val="2B2B2B"/>
          <w:spacing w:val="0"/>
          <w:sz w:val="32"/>
          <w:szCs w:val="32"/>
          <w:shd w:val="clear" w:fill="FFFFFF"/>
        </w:rPr>
        <w:t>召开座谈会</w:t>
      </w:r>
      <w:r>
        <w:rPr>
          <w:rFonts w:hint="eastAsia" w:ascii="仿宋_GB2312" w:hAnsi="微软雅黑" w:eastAsia="仿宋_GB2312" w:cs="仿宋_GB2312"/>
          <w:i w:val="0"/>
          <w:caps w:val="0"/>
          <w:color w:val="2B2B2B"/>
          <w:spacing w:val="0"/>
          <w:sz w:val="32"/>
          <w:szCs w:val="32"/>
          <w:shd w:val="clear" w:fill="FFFFFF"/>
          <w:lang w:eastAsia="zh-CN"/>
        </w:rPr>
        <w:t>等多种途径</w:t>
      </w:r>
      <w:r>
        <w:rPr>
          <w:rFonts w:hint="default" w:ascii="仿宋_GB2312" w:hAnsi="微软雅黑" w:eastAsia="仿宋_GB2312" w:cs="仿宋_GB2312"/>
          <w:i w:val="0"/>
          <w:caps w:val="0"/>
          <w:color w:val="2B2B2B"/>
          <w:spacing w:val="0"/>
          <w:sz w:val="32"/>
          <w:szCs w:val="32"/>
          <w:shd w:val="clear" w:fill="FFFFFF"/>
        </w:rPr>
        <w:t>，</w:t>
      </w:r>
      <w:r>
        <w:rPr>
          <w:rFonts w:hint="eastAsia" w:ascii="仿宋_GB2312" w:hAnsi="微软雅黑" w:eastAsia="仿宋_GB2312" w:cs="仿宋_GB2312"/>
          <w:i w:val="0"/>
          <w:caps w:val="0"/>
          <w:color w:val="2B2B2B"/>
          <w:spacing w:val="0"/>
          <w:sz w:val="32"/>
          <w:szCs w:val="32"/>
          <w:shd w:val="clear" w:fill="FFFFFF"/>
          <w:lang w:eastAsia="zh-CN"/>
        </w:rPr>
        <w:t>主动听取社会公众意见建议。</w:t>
      </w:r>
    </w:p>
    <w:p>
      <w:pPr>
        <w:keepNext w:val="0"/>
        <w:keepLines w:val="0"/>
        <w:widowControl/>
        <w:suppressLineNumbers w:val="0"/>
        <w:wordWrap w:val="0"/>
        <w:spacing w:before="0" w:beforeAutospacing="0" w:after="0" w:afterAutospacing="0"/>
        <w:ind w:left="0" w:right="0" w:firstLine="640"/>
        <w:jc w:val="left"/>
        <w:rPr>
          <w:rFonts w:hint="eastAsia"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3、责任追究结果情况。2019年度我中心未出现因信息公开不到位需要进行责任结果追究结果的情况。</w:t>
      </w:r>
    </w:p>
    <w:p>
      <w:pPr>
        <w:keepNext w:val="0"/>
        <w:keepLines w:val="0"/>
        <w:widowControl/>
        <w:suppressLineNumbers w:val="0"/>
        <w:wordWrap w:val="0"/>
        <w:spacing w:before="0" w:beforeAutospacing="0" w:after="0" w:afterAutospacing="0"/>
        <w:ind w:left="0" w:right="0" w:firstLine="640"/>
        <w:jc w:val="left"/>
        <w:rPr>
          <w:rFonts w:hint="eastAsia" w:ascii="仿宋_GB2312" w:hAnsi="仿宋" w:eastAsia="仿宋_GB2312" w:cs="仿宋_GB2312"/>
          <w:spacing w:val="0"/>
          <w:kern w:val="0"/>
          <w:sz w:val="32"/>
          <w:szCs w:val="32"/>
          <w:lang w:val="en-US" w:eastAsia="zh-CN" w:bidi="ar"/>
        </w:rPr>
      </w:pPr>
    </w:p>
    <w:p>
      <w:pPr>
        <w:keepNext w:val="0"/>
        <w:keepLines w:val="0"/>
        <w:widowControl/>
        <w:suppressLineNumbers w:val="0"/>
        <w:wordWrap w:val="0"/>
        <w:spacing w:before="0" w:beforeAutospacing="0" w:after="0" w:afterAutospacing="0"/>
        <w:ind w:left="0" w:right="0" w:firstLine="640"/>
        <w:jc w:val="left"/>
        <w:rPr>
          <w:rFonts w:hint="default" w:ascii="仿宋_GB2312" w:hAnsi="仿宋" w:eastAsia="仿宋_GB2312" w:cs="仿宋_GB2312"/>
          <w:spacing w:val="0"/>
          <w:kern w:val="0"/>
          <w:sz w:val="32"/>
          <w:szCs w:val="32"/>
          <w:lang w:val="en-US" w:eastAsia="zh-CN" w:bidi="ar"/>
        </w:rPr>
      </w:pPr>
    </w:p>
    <w:p>
      <w:pPr>
        <w:keepNext w:val="0"/>
        <w:keepLines w:val="0"/>
        <w:widowControl/>
        <w:suppressLineNumbers w:val="0"/>
        <w:wordWrap w:val="0"/>
        <w:spacing w:before="0" w:beforeAutospacing="0" w:after="0" w:afterAutospacing="0"/>
        <w:ind w:left="0" w:right="0" w:firstLine="640"/>
        <w:jc w:val="left"/>
      </w:pPr>
      <w:r>
        <w:rPr>
          <w:rFonts w:hint="eastAsia" w:ascii="黑体" w:hAnsi="宋体" w:eastAsia="黑体" w:cs="黑体"/>
          <w:spacing w:val="0"/>
          <w:kern w:val="0"/>
          <w:sz w:val="32"/>
          <w:szCs w:val="32"/>
          <w:lang w:val="en-US" w:eastAsia="zh-CN" w:bidi="ar"/>
        </w:rPr>
        <w:t>二、主动公开政府信息情况</w:t>
      </w:r>
    </w:p>
    <w:tbl>
      <w:tblPr>
        <w:tblStyle w:val="5"/>
        <w:tblW w:w="946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165"/>
        <w:gridCol w:w="2340"/>
        <w:gridCol w:w="1905"/>
        <w:gridCol w:w="20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9465"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第二十条第（一）项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本年新制作数量</w:t>
            </w:r>
          </w:p>
        </w:tc>
        <w:tc>
          <w:tcPr>
            <w:tcW w:w="1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本年新</w:t>
            </w:r>
          </w:p>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公开数量</w:t>
            </w:r>
          </w:p>
        </w:tc>
        <w:tc>
          <w:tcPr>
            <w:tcW w:w="20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对外公开</w:t>
            </w:r>
          </w:p>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规章</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规范性文件</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46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第二十条第（五）项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上一年项目数量</w:t>
            </w:r>
          </w:p>
        </w:tc>
        <w:tc>
          <w:tcPr>
            <w:tcW w:w="1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本年增/减</w:t>
            </w:r>
          </w:p>
        </w:tc>
        <w:tc>
          <w:tcPr>
            <w:tcW w:w="20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行政许可</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32</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rPr>
                <w:rFonts w:hint="default"/>
                <w:lang w:val="en-US"/>
              </w:rPr>
            </w:pPr>
            <w:r>
              <w:rPr>
                <w:rFonts w:hint="eastAsia" w:ascii="仿宋" w:hAnsi="仿宋" w:eastAsia="仿宋" w:cs="仿宋"/>
                <w:kern w:val="0"/>
                <w:sz w:val="28"/>
                <w:szCs w:val="28"/>
                <w:lang w:val="en-US" w:eastAsia="zh-CN" w:bidi="ar"/>
              </w:rPr>
              <w:t>-31</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其他对外管理服务事项</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8</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46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第二十条第（六）项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上一年项目数量</w:t>
            </w:r>
          </w:p>
        </w:tc>
        <w:tc>
          <w:tcPr>
            <w:tcW w:w="19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本年增/减</w:t>
            </w:r>
          </w:p>
        </w:tc>
        <w:tc>
          <w:tcPr>
            <w:tcW w:w="20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行政处罚</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行政强制</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19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20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46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第二十条第（八）项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上一年项目数量</w:t>
            </w:r>
          </w:p>
        </w:tc>
        <w:tc>
          <w:tcPr>
            <w:tcW w:w="396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本年增/减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行政事业性收费</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0</w:t>
            </w:r>
          </w:p>
        </w:tc>
        <w:tc>
          <w:tcPr>
            <w:tcW w:w="396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bookmarkStart w:id="0" w:name="_GoBack"/>
            <w:bookmarkEnd w:id="0"/>
            <w:r>
              <w:rPr>
                <w:rFonts w:hint="eastAsia" w:ascii="仿宋" w:hAnsi="仿宋" w:eastAsia="仿宋" w:cs="仿宋"/>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946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第二十条第（九）项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信息内容</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采购项目数量</w:t>
            </w:r>
          </w:p>
        </w:tc>
        <w:tc>
          <w:tcPr>
            <w:tcW w:w="396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jc w:val="center"/>
            </w:pPr>
            <w:r>
              <w:rPr>
                <w:rFonts w:hint="eastAsia" w:ascii="仿宋" w:hAnsi="仿宋" w:eastAsia="仿宋" w:cs="仿宋"/>
                <w:kern w:val="0"/>
                <w:sz w:val="28"/>
                <w:szCs w:val="28"/>
                <w:lang w:val="en-US" w:eastAsia="zh-CN" w:bidi="ar"/>
              </w:rPr>
              <w:t>采购总金额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316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政府集中采购</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0</w:t>
            </w:r>
          </w:p>
        </w:tc>
        <w:tc>
          <w:tcPr>
            <w:tcW w:w="396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60" w:lineRule="atLeast"/>
              <w:ind w:left="0" w:right="0" w:firstLine="0"/>
              <w:jc w:val="center"/>
            </w:pPr>
            <w:r>
              <w:rPr>
                <w:rFonts w:hint="eastAsia" w:ascii="仿宋" w:hAnsi="仿宋" w:eastAsia="仿宋" w:cs="仿宋"/>
                <w:kern w:val="0"/>
                <w:sz w:val="28"/>
                <w:szCs w:val="28"/>
                <w:lang w:val="en-US" w:eastAsia="zh-CN" w:bidi="ar"/>
              </w:rPr>
              <w:t>0</w:t>
            </w:r>
          </w:p>
        </w:tc>
      </w:tr>
    </w:tbl>
    <w:p>
      <w:pPr>
        <w:keepNext w:val="0"/>
        <w:keepLines w:val="0"/>
        <w:widowControl/>
        <w:suppressLineNumbers w:val="0"/>
        <w:wordWrap w:val="0"/>
        <w:autoSpaceDE w:val="0"/>
        <w:autoSpaceDN/>
        <w:spacing w:before="0" w:beforeAutospacing="0" w:after="0" w:afterAutospacing="0" w:line="560" w:lineRule="atLeast"/>
        <w:ind w:left="0" w:right="0" w:firstLine="640"/>
        <w:jc w:val="left"/>
        <w:rPr>
          <w:rFonts w:hint="eastAsia" w:ascii="黑体" w:hAnsi="宋体" w:eastAsia="黑体" w:cs="黑体"/>
          <w:spacing w:val="0"/>
          <w:kern w:val="0"/>
          <w:sz w:val="32"/>
          <w:szCs w:val="32"/>
          <w:lang w:val="en-US" w:eastAsia="zh-CN" w:bidi="ar"/>
        </w:rPr>
      </w:pPr>
    </w:p>
    <w:p>
      <w:pPr>
        <w:keepNext w:val="0"/>
        <w:keepLines w:val="0"/>
        <w:widowControl/>
        <w:suppressLineNumbers w:val="0"/>
        <w:wordWrap w:val="0"/>
        <w:autoSpaceDE w:val="0"/>
        <w:autoSpaceDN/>
        <w:spacing w:before="0" w:beforeAutospacing="0" w:after="0" w:afterAutospacing="0" w:line="560" w:lineRule="atLeast"/>
        <w:ind w:left="0" w:right="0" w:firstLine="640"/>
        <w:jc w:val="left"/>
      </w:pPr>
      <w:r>
        <w:rPr>
          <w:rFonts w:hint="eastAsia" w:ascii="黑体" w:hAnsi="宋体" w:eastAsia="黑体" w:cs="黑体"/>
          <w:spacing w:val="0"/>
          <w:kern w:val="0"/>
          <w:sz w:val="32"/>
          <w:szCs w:val="32"/>
          <w:lang w:val="en-US" w:eastAsia="zh-CN" w:bidi="ar"/>
        </w:rPr>
        <w:t>三、收到和处理政府信息公开申请情况</w:t>
      </w:r>
    </w:p>
    <w:tbl>
      <w:tblPr>
        <w:tblStyle w:val="5"/>
        <w:tblW w:w="964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798"/>
        <w:gridCol w:w="2809"/>
        <w:gridCol w:w="792"/>
        <w:gridCol w:w="750"/>
        <w:gridCol w:w="750"/>
        <w:gridCol w:w="750"/>
        <w:gridCol w:w="750"/>
        <w:gridCol w:w="750"/>
        <w:gridCol w:w="8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09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60" w:lineRule="atLeast"/>
              <w:ind w:left="0" w:right="0"/>
              <w:jc w:val="both"/>
            </w:pPr>
            <w:r>
              <w:rPr>
                <w:rFonts w:hint="eastAsia" w:ascii="仿宋" w:hAnsi="仿宋" w:eastAsia="仿宋" w:cs="仿宋"/>
                <w:spacing w:val="-23"/>
                <w:kern w:val="0"/>
                <w:sz w:val="24"/>
                <w:szCs w:val="24"/>
                <w:lang w:val="en-US" w:eastAsia="zh-CN" w:bidi="ar"/>
              </w:rPr>
              <w:t>（本列数据的勾稽关系为：第一项加第二项之和，等于第三项加第四项之和）</w:t>
            </w:r>
          </w:p>
        </w:tc>
        <w:tc>
          <w:tcPr>
            <w:tcW w:w="555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60" w:lineRule="atLeast"/>
              <w:ind w:left="0" w:right="0"/>
              <w:jc w:val="center"/>
            </w:pPr>
            <w:r>
              <w:rPr>
                <w:rFonts w:hint="eastAsia" w:ascii="仿宋" w:hAnsi="仿宋" w:eastAsia="仿宋" w:cs="仿宋"/>
                <w:spacing w:val="-23"/>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09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60" w:lineRule="atLeast"/>
              <w:ind w:left="0" w:right="0"/>
              <w:jc w:val="center"/>
            </w:pPr>
            <w:r>
              <w:rPr>
                <w:rFonts w:hint="eastAsia" w:ascii="仿宋" w:hAnsi="仿宋" w:eastAsia="仿宋" w:cs="仿宋"/>
                <w:spacing w:val="-23"/>
                <w:kern w:val="0"/>
                <w:sz w:val="24"/>
                <w:szCs w:val="24"/>
                <w:lang w:val="en-US" w:eastAsia="zh-CN" w:bidi="ar"/>
              </w:rPr>
              <w:t>自然人</w:t>
            </w:r>
          </w:p>
        </w:tc>
        <w:tc>
          <w:tcPr>
            <w:tcW w:w="38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60" w:lineRule="atLeast"/>
              <w:ind w:left="0" w:right="0"/>
              <w:jc w:val="center"/>
            </w:pPr>
            <w:r>
              <w:rPr>
                <w:rFonts w:hint="eastAsia" w:ascii="仿宋" w:hAnsi="仿宋" w:eastAsia="仿宋" w:cs="仿宋"/>
                <w:spacing w:val="-23"/>
                <w:kern w:val="0"/>
                <w:sz w:val="24"/>
                <w:szCs w:val="24"/>
                <w:lang w:val="en-US" w:eastAsia="zh-CN" w:bidi="ar"/>
              </w:rPr>
              <w:t>法人或其他组织</w:t>
            </w:r>
          </w:p>
        </w:tc>
        <w:tc>
          <w:tcPr>
            <w:tcW w:w="91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09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1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 w:hAnsi="仿宋" w:eastAsia="仿宋" w:cs="仿宋"/>
                <w:spacing w:val="-23"/>
                <w:kern w:val="0"/>
                <w:sz w:val="24"/>
                <w:szCs w:val="24"/>
                <w:lang w:val="en-US" w:eastAsia="zh-CN" w:bidi="ar"/>
              </w:rPr>
              <w:t>商业企业</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 w:hAnsi="仿宋" w:eastAsia="仿宋" w:cs="仿宋"/>
                <w:spacing w:val="-23"/>
                <w:kern w:val="0"/>
                <w:sz w:val="24"/>
                <w:szCs w:val="24"/>
                <w:lang w:val="en-US" w:eastAsia="zh-CN" w:bidi="ar"/>
              </w:rPr>
              <w:t>科研机构</w:t>
            </w:r>
          </w:p>
        </w:tc>
        <w:tc>
          <w:tcPr>
            <w:tcW w:w="7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 w:hAnsi="仿宋" w:eastAsia="仿宋" w:cs="仿宋"/>
                <w:spacing w:val="-23"/>
                <w:kern w:val="0"/>
                <w:sz w:val="24"/>
                <w:szCs w:val="24"/>
                <w:lang w:val="en-US" w:eastAsia="zh-CN" w:bidi="ar"/>
              </w:rPr>
              <w:t>社会公益组织</w:t>
            </w:r>
          </w:p>
        </w:tc>
        <w:tc>
          <w:tcPr>
            <w:tcW w:w="7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 w:hAnsi="仿宋" w:eastAsia="仿宋" w:cs="仿宋"/>
                <w:spacing w:val="-23"/>
                <w:kern w:val="0"/>
                <w:sz w:val="24"/>
                <w:szCs w:val="24"/>
                <w:lang w:val="en-US" w:eastAsia="zh-CN" w:bidi="ar"/>
              </w:rPr>
              <w:t>法律服务机构</w:t>
            </w:r>
          </w:p>
        </w:tc>
        <w:tc>
          <w:tcPr>
            <w:tcW w:w="7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00" w:lineRule="atLeast"/>
              <w:ind w:left="0" w:right="0"/>
              <w:jc w:val="center"/>
            </w:pPr>
            <w:r>
              <w:rPr>
                <w:rFonts w:hint="eastAsia" w:ascii="仿宋" w:hAnsi="仿宋" w:eastAsia="仿宋" w:cs="仿宋"/>
                <w:spacing w:val="-23"/>
                <w:kern w:val="0"/>
                <w:sz w:val="24"/>
                <w:szCs w:val="24"/>
                <w:lang w:val="en-US" w:eastAsia="zh-CN" w:bidi="ar"/>
              </w:rPr>
              <w:t>其他</w:t>
            </w:r>
          </w:p>
        </w:tc>
        <w:tc>
          <w:tcPr>
            <w:tcW w:w="91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09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both"/>
            </w:pPr>
            <w:r>
              <w:rPr>
                <w:rFonts w:hint="eastAsia" w:ascii="仿宋" w:hAnsi="仿宋" w:eastAsia="仿宋" w:cs="仿宋"/>
                <w:spacing w:val="-23"/>
                <w:kern w:val="0"/>
                <w:sz w:val="24"/>
                <w:szCs w:val="24"/>
                <w:lang w:val="en-US" w:eastAsia="zh-CN" w:bidi="ar"/>
              </w:rPr>
              <w:t>一、本年新收政府信息公开申请数量</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09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both"/>
            </w:pPr>
            <w:r>
              <w:rPr>
                <w:rFonts w:hint="eastAsia" w:ascii="仿宋" w:hAnsi="仿宋" w:eastAsia="仿宋" w:cs="仿宋"/>
                <w:spacing w:val="-23"/>
                <w:kern w:val="0"/>
                <w:sz w:val="24"/>
                <w:szCs w:val="24"/>
                <w:lang w:val="en-US" w:eastAsia="zh-CN" w:bidi="ar"/>
              </w:rPr>
              <w:t>二、上年结转政府信息公开申请数量</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三、本年度办理结果</w:t>
            </w:r>
          </w:p>
        </w:tc>
        <w:tc>
          <w:tcPr>
            <w:tcW w:w="363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both"/>
            </w:pPr>
            <w:r>
              <w:rPr>
                <w:rFonts w:ascii="楷体" w:hAnsi="楷体" w:eastAsia="楷体" w:cs="楷体"/>
                <w:spacing w:val="-23"/>
                <w:kern w:val="0"/>
                <w:sz w:val="24"/>
                <w:szCs w:val="24"/>
                <w:lang w:val="en-US" w:eastAsia="zh-CN" w:bidi="ar"/>
              </w:rPr>
              <w:t>（一）予以公开</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63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both"/>
            </w:pPr>
            <w:r>
              <w:rPr>
                <w:rFonts w:hint="eastAsia" w:ascii="楷体" w:hAnsi="楷体" w:eastAsia="楷体" w:cs="楷体"/>
                <w:spacing w:val="-23"/>
                <w:kern w:val="0"/>
                <w:sz w:val="24"/>
                <w:szCs w:val="24"/>
                <w:lang w:val="en-US" w:eastAsia="zh-CN" w:bidi="ar"/>
              </w:rPr>
              <w:t>（二）部分公开（区分处理的，只计这一情形，不计其他情形）</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楷体" w:hAnsi="楷体" w:eastAsia="楷体" w:cs="楷体"/>
                <w:spacing w:val="-23"/>
                <w:kern w:val="0"/>
                <w:sz w:val="24"/>
                <w:szCs w:val="24"/>
                <w:lang w:val="en-US" w:eastAsia="zh-CN" w:bidi="ar"/>
              </w:rPr>
              <w:t>（三）</w:t>
            </w:r>
          </w:p>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楷体" w:hAnsi="楷体" w:eastAsia="楷体" w:cs="楷体"/>
                <w:spacing w:val="-23"/>
                <w:kern w:val="0"/>
                <w:sz w:val="24"/>
                <w:szCs w:val="24"/>
                <w:lang w:val="en-US" w:eastAsia="zh-CN" w:bidi="ar"/>
              </w:rPr>
              <w:t>不予公开</w:t>
            </w: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1.属于国家秘密</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2.其他法律行政法规禁止公开</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3.危及“三安全一稳定”</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4.保护第三方合法权益</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5.属于三类内部事务信息</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6.属于四类过程性信息</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7.属于行政执法案卷</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8.属于行政查询事项</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楷体" w:hAnsi="楷体" w:eastAsia="楷体" w:cs="楷体"/>
                <w:spacing w:val="-23"/>
                <w:kern w:val="0"/>
                <w:sz w:val="24"/>
                <w:szCs w:val="24"/>
                <w:lang w:val="en-US" w:eastAsia="zh-CN" w:bidi="ar"/>
              </w:rPr>
              <w:t>（四）无法提供</w:t>
            </w: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1.本机关不掌握相关政府信息</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2.没有现成信息需要另行制作</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3.补正后申请内容仍不明确</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楷体" w:hAnsi="楷体" w:eastAsia="楷体" w:cs="楷体"/>
                <w:spacing w:val="-23"/>
                <w:kern w:val="0"/>
                <w:sz w:val="24"/>
                <w:szCs w:val="24"/>
                <w:lang w:val="en-US" w:eastAsia="zh-CN" w:bidi="ar"/>
              </w:rPr>
              <w:t>（五）不予处理</w:t>
            </w: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1.信访举报投诉类申请</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2.重复申请</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3.要求提供公开出版物</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4.无正当理由大量反复申请</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360" w:lineRule="atLeast"/>
              <w:ind w:left="0" w:right="0"/>
              <w:jc w:val="left"/>
            </w:pPr>
            <w:r>
              <w:rPr>
                <w:rFonts w:hint="eastAsia" w:ascii="楷体" w:hAnsi="楷体" w:eastAsia="楷体" w:cs="楷体"/>
                <w:spacing w:val="-23"/>
                <w:kern w:val="0"/>
                <w:sz w:val="24"/>
                <w:szCs w:val="24"/>
                <w:lang w:val="en-US" w:eastAsia="zh-CN" w:bidi="ar"/>
              </w:rPr>
              <w:t>5.要求行政机关确认或重新出具已获取信息</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63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（六）其他处理</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6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center"/>
            </w:pPr>
            <w:r>
              <w:rPr>
                <w:rFonts w:hint="eastAsia" w:ascii="仿宋" w:hAnsi="仿宋" w:eastAsia="仿宋" w:cs="仿宋"/>
                <w:spacing w:val="-23"/>
                <w:kern w:val="0"/>
                <w:sz w:val="24"/>
                <w:szCs w:val="24"/>
                <w:lang w:val="en-US" w:eastAsia="zh-CN" w:bidi="ar"/>
              </w:rPr>
              <w:t> </w:t>
            </w:r>
          </w:p>
        </w:tc>
        <w:tc>
          <w:tcPr>
            <w:tcW w:w="363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楷体" w:hAnsi="楷体" w:eastAsia="楷体" w:cs="楷体"/>
                <w:spacing w:val="-23"/>
                <w:kern w:val="0"/>
                <w:sz w:val="24"/>
                <w:szCs w:val="24"/>
                <w:lang w:val="en-US" w:eastAsia="zh-CN" w:bidi="ar"/>
              </w:rPr>
              <w:t>（七）总计</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09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jc w:val="left"/>
            </w:pPr>
            <w:r>
              <w:rPr>
                <w:rFonts w:hint="eastAsia" w:ascii="仿宋" w:hAnsi="仿宋" w:eastAsia="仿宋" w:cs="仿宋"/>
                <w:spacing w:val="-23"/>
                <w:kern w:val="0"/>
                <w:sz w:val="24"/>
                <w:szCs w:val="24"/>
                <w:lang w:val="en-US" w:eastAsia="zh-CN" w:bidi="ar"/>
              </w:rPr>
              <w:t>四、结转下半年继续办理</w:t>
            </w:r>
          </w:p>
        </w:tc>
        <w:tc>
          <w:tcPr>
            <w:tcW w:w="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c>
          <w:tcPr>
            <w:tcW w:w="9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500" w:lineRule="atLeast"/>
              <w:ind w:left="0" w:right="0" w:firstLine="0"/>
              <w:jc w:val="center"/>
            </w:pPr>
            <w:r>
              <w:rPr>
                <w:rFonts w:hint="eastAsia" w:ascii="仿宋" w:hAnsi="仿宋" w:eastAsia="仿宋" w:cs="仿宋"/>
                <w:spacing w:val="-23"/>
                <w:kern w:val="0"/>
                <w:sz w:val="24"/>
                <w:szCs w:val="24"/>
                <w:lang w:val="en-US" w:eastAsia="zh-CN" w:bidi="ar"/>
              </w:rPr>
              <w:t>0</w:t>
            </w:r>
          </w:p>
        </w:tc>
      </w:tr>
    </w:tbl>
    <w:p>
      <w:pPr>
        <w:keepNext w:val="0"/>
        <w:keepLines w:val="0"/>
        <w:widowControl/>
        <w:suppressLineNumbers w:val="0"/>
        <w:wordWrap w:val="0"/>
        <w:autoSpaceDE w:val="0"/>
        <w:autoSpaceDN/>
        <w:spacing w:before="0" w:beforeAutospacing="0" w:after="0" w:afterAutospacing="0" w:line="500" w:lineRule="atLeast"/>
        <w:ind w:left="0" w:right="0" w:firstLine="0"/>
        <w:jc w:val="left"/>
      </w:pPr>
      <w:r>
        <w:rPr>
          <w:rFonts w:hint="eastAsia" w:ascii="黑体" w:hAnsi="宋体" w:eastAsia="黑体" w:cs="黑体"/>
          <w:spacing w:val="-28"/>
          <w:kern w:val="0"/>
          <w:sz w:val="32"/>
          <w:szCs w:val="32"/>
          <w:lang w:val="en-US" w:eastAsia="zh-CN" w:bidi="ar"/>
        </w:rPr>
        <w:t>    四、政府信息公开行政复议、行政诉讼情况</w:t>
      </w:r>
    </w:p>
    <w:tbl>
      <w:tblPr>
        <w:tblStyle w:val="5"/>
        <w:tblW w:w="961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645"/>
        <w:gridCol w:w="705"/>
        <w:gridCol w:w="690"/>
        <w:gridCol w:w="510"/>
        <w:gridCol w:w="705"/>
        <w:gridCol w:w="690"/>
        <w:gridCol w:w="690"/>
        <w:gridCol w:w="660"/>
        <w:gridCol w:w="410"/>
        <w:gridCol w:w="746"/>
        <w:gridCol w:w="660"/>
        <w:gridCol w:w="690"/>
        <w:gridCol w:w="705"/>
        <w:gridCol w:w="4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16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行政复议</w:t>
            </w:r>
          </w:p>
        </w:tc>
        <w:tc>
          <w:tcPr>
            <w:tcW w:w="6450"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维持</w:t>
            </w:r>
          </w:p>
        </w:tc>
        <w:tc>
          <w:tcPr>
            <w:tcW w:w="64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结果</w:t>
            </w:r>
          </w:p>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纠正</w:t>
            </w:r>
          </w:p>
        </w:tc>
        <w:tc>
          <w:tcPr>
            <w:tcW w:w="70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其他结果</w:t>
            </w:r>
          </w:p>
        </w:tc>
        <w:tc>
          <w:tcPr>
            <w:tcW w:w="69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尚未审结</w:t>
            </w:r>
          </w:p>
        </w:tc>
        <w:tc>
          <w:tcPr>
            <w:tcW w:w="51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总计</w:t>
            </w:r>
          </w:p>
        </w:tc>
        <w:tc>
          <w:tcPr>
            <w:tcW w:w="315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未经复议直接起诉</w:t>
            </w:r>
          </w:p>
        </w:tc>
        <w:tc>
          <w:tcPr>
            <w:tcW w:w="329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4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0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1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结果维持</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结果纠正</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其他结果</w:t>
            </w:r>
          </w:p>
        </w:tc>
        <w:tc>
          <w:tcPr>
            <w:tcW w:w="6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尚未审结</w:t>
            </w:r>
          </w:p>
        </w:tc>
        <w:tc>
          <w:tcPr>
            <w:tcW w:w="4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总计</w:t>
            </w:r>
          </w:p>
        </w:tc>
        <w:tc>
          <w:tcPr>
            <w:tcW w:w="74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结果维持</w:t>
            </w:r>
          </w:p>
        </w:tc>
        <w:tc>
          <w:tcPr>
            <w:tcW w:w="6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结果纠正</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其他结果</w:t>
            </w:r>
          </w:p>
        </w:tc>
        <w:tc>
          <w:tcPr>
            <w:tcW w:w="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尚未审结</w:t>
            </w:r>
          </w:p>
        </w:tc>
        <w:tc>
          <w:tcPr>
            <w:tcW w:w="4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firstLine="0"/>
              <w:jc w:val="center"/>
            </w:pPr>
            <w:r>
              <w:rPr>
                <w:rFonts w:hint="eastAsia" w:ascii="仿宋" w:hAnsi="仿宋" w:eastAsia="仿宋" w:cs="仿宋"/>
                <w:spacing w:val="-23"/>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5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4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7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c>
          <w:tcPr>
            <w:tcW w:w="4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spacing w:before="0" w:beforeAutospacing="0" w:after="0" w:afterAutospacing="0" w:line="400" w:lineRule="atLeast"/>
              <w:ind w:left="0" w:right="0"/>
              <w:jc w:val="center"/>
            </w:pPr>
            <w:r>
              <w:rPr>
                <w:rFonts w:hint="eastAsia" w:ascii="仿宋" w:hAnsi="仿宋" w:eastAsia="仿宋" w:cs="仿宋"/>
                <w:spacing w:val="-23"/>
                <w:kern w:val="0"/>
                <w:sz w:val="24"/>
                <w:szCs w:val="24"/>
                <w:lang w:val="en-US" w:eastAsia="zh-CN" w:bidi="ar"/>
              </w:rPr>
              <w:t>0</w:t>
            </w:r>
          </w:p>
        </w:tc>
      </w:tr>
    </w:tbl>
    <w:p>
      <w:pPr>
        <w:keepNext w:val="0"/>
        <w:keepLines w:val="0"/>
        <w:widowControl/>
        <w:suppressLineNumbers w:val="0"/>
        <w:wordWrap w:val="0"/>
        <w:autoSpaceDE w:val="0"/>
        <w:autoSpaceDN/>
        <w:spacing w:before="0" w:beforeAutospacing="0" w:after="0" w:afterAutospacing="0"/>
        <w:ind w:left="0" w:right="0" w:firstLine="640"/>
        <w:jc w:val="left"/>
      </w:pPr>
      <w:r>
        <w:rPr>
          <w:rFonts w:hint="eastAsia" w:ascii="黑体" w:hAnsi="宋体" w:eastAsia="黑体" w:cs="黑体"/>
          <w:spacing w:val="0"/>
          <w:kern w:val="0"/>
          <w:sz w:val="32"/>
          <w:szCs w:val="32"/>
          <w:lang w:val="en-US" w:eastAsia="zh-CN" w:bidi="ar"/>
        </w:rPr>
        <w:t>五、人大代表建议和政协提案办理情况</w:t>
      </w:r>
    </w:p>
    <w:p>
      <w:pPr>
        <w:keepNext w:val="0"/>
        <w:keepLines w:val="0"/>
        <w:widowControl/>
        <w:suppressLineNumbers w:val="0"/>
        <w:wordWrap w:val="0"/>
        <w:spacing w:before="0" w:beforeAutospacing="0" w:after="0" w:afterAutospacing="0"/>
        <w:ind w:left="0" w:right="0" w:firstLine="641"/>
        <w:jc w:val="left"/>
        <w:rPr>
          <w:rFonts w:hint="eastAsia"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2019年，市林业发展服务中心共办理政协委员提案2件。工作中，我们根据委员提出的建议，立足部门工作职能，结合实际工作，成立了答复工作小组，与各委员见面的同时，现场进行了答复，全部办结完毕，满意率达100%。</w:t>
      </w:r>
    </w:p>
    <w:p>
      <w:pPr>
        <w:keepNext w:val="0"/>
        <w:keepLines w:val="0"/>
        <w:widowControl/>
        <w:suppressLineNumbers w:val="0"/>
        <w:wordWrap w:val="0"/>
        <w:autoSpaceDE w:val="0"/>
        <w:autoSpaceDN/>
        <w:spacing w:before="0" w:beforeAutospacing="0" w:after="0" w:afterAutospacing="0"/>
        <w:ind w:left="0" w:right="0" w:firstLine="640"/>
        <w:jc w:val="left"/>
      </w:pPr>
      <w:r>
        <w:rPr>
          <w:rFonts w:hint="eastAsia" w:ascii="黑体" w:hAnsi="宋体" w:eastAsia="黑体" w:cs="黑体"/>
          <w:spacing w:val="0"/>
          <w:kern w:val="0"/>
          <w:sz w:val="32"/>
          <w:szCs w:val="32"/>
          <w:lang w:val="en-US" w:eastAsia="zh-CN" w:bidi="ar"/>
        </w:rPr>
        <w:t>六、存在的主要问题及改进情况</w:t>
      </w:r>
    </w:p>
    <w:p>
      <w:pPr>
        <w:keepNext w:val="0"/>
        <w:keepLines w:val="0"/>
        <w:widowControl/>
        <w:suppressLineNumbers w:val="0"/>
        <w:wordWrap w:val="0"/>
        <w:spacing w:before="0" w:beforeAutospacing="0" w:after="0" w:afterAutospacing="0"/>
        <w:ind w:left="0" w:right="0" w:firstLine="640"/>
        <w:jc w:val="left"/>
      </w:pPr>
      <w:r>
        <w:rPr>
          <w:rFonts w:ascii="楷体_GB2312" w:hAnsi="仿宋" w:eastAsia="楷体_GB2312" w:cs="楷体_GB2312"/>
          <w:spacing w:val="0"/>
          <w:kern w:val="0"/>
          <w:sz w:val="32"/>
          <w:szCs w:val="32"/>
          <w:lang w:val="en-US" w:eastAsia="zh-CN" w:bidi="ar"/>
        </w:rPr>
        <w:t>存在问题</w:t>
      </w:r>
      <w:r>
        <w:rPr>
          <w:rFonts w:hint="default" w:ascii="仿宋_GB2312" w:hAnsi="仿宋" w:eastAsia="仿宋_GB2312" w:cs="仿宋_GB2312"/>
          <w:spacing w:val="0"/>
          <w:kern w:val="0"/>
          <w:sz w:val="32"/>
          <w:szCs w:val="32"/>
          <w:lang w:val="en-US" w:eastAsia="zh-CN" w:bidi="ar"/>
        </w:rPr>
        <w:t>：一是政府信息公开人员业务不熟练，主动公开政府信息的意识还有待进一步加强;二是对新修订的《政府信息公开条例》解读不仔细，理解不到位，存在信息发布数量少、质量较低现象。</w:t>
      </w:r>
    </w:p>
    <w:p>
      <w:pPr>
        <w:keepNext w:val="0"/>
        <w:keepLines w:val="0"/>
        <w:widowControl/>
        <w:suppressLineNumbers w:val="0"/>
        <w:wordWrap w:val="0"/>
        <w:spacing w:before="0" w:beforeAutospacing="0" w:after="0" w:afterAutospacing="0"/>
        <w:ind w:left="0" w:right="0"/>
        <w:jc w:val="left"/>
      </w:pPr>
      <w:r>
        <w:rPr>
          <w:rFonts w:hint="default" w:ascii="仿宋_GB2312" w:hAnsi="仿宋" w:eastAsia="仿宋_GB2312" w:cs="仿宋_GB2312"/>
          <w:spacing w:val="0"/>
          <w:kern w:val="0"/>
          <w:sz w:val="32"/>
          <w:szCs w:val="32"/>
          <w:lang w:val="en-US" w:eastAsia="zh-CN" w:bidi="ar"/>
        </w:rPr>
        <w:t>　　</w:t>
      </w:r>
      <w:r>
        <w:rPr>
          <w:rFonts w:hint="default" w:ascii="楷体_GB2312" w:hAnsi="仿宋" w:eastAsia="楷体_GB2312" w:cs="楷体_GB2312"/>
          <w:spacing w:val="0"/>
          <w:kern w:val="0"/>
          <w:sz w:val="32"/>
          <w:szCs w:val="32"/>
          <w:lang w:val="en-US" w:eastAsia="zh-CN" w:bidi="ar"/>
        </w:rPr>
        <w:t>改进措施：一是</w:t>
      </w:r>
      <w:r>
        <w:rPr>
          <w:rFonts w:hint="default" w:ascii="仿宋_GB2312" w:hAnsi="仿宋" w:eastAsia="仿宋_GB2312" w:cs="仿宋_GB2312"/>
          <w:spacing w:val="0"/>
          <w:kern w:val="0"/>
          <w:sz w:val="32"/>
          <w:szCs w:val="32"/>
          <w:lang w:val="en-US" w:eastAsia="zh-CN" w:bidi="ar"/>
        </w:rPr>
        <w:t>通过宣传培训考核等方式，提高主动公开政府信息的积极性。鼓励广大干部、群众积极参与信息发布的监督，建立长效的监督管理机制。</w:t>
      </w:r>
    </w:p>
    <w:p>
      <w:pPr>
        <w:keepNext w:val="0"/>
        <w:keepLines w:val="0"/>
        <w:widowControl/>
        <w:suppressLineNumbers w:val="0"/>
        <w:wordWrap w:val="0"/>
        <w:spacing w:before="0" w:beforeAutospacing="0" w:after="0" w:afterAutospacing="0"/>
        <w:ind w:left="0" w:right="0"/>
        <w:jc w:val="left"/>
      </w:pPr>
      <w:r>
        <w:rPr>
          <w:rFonts w:hint="default" w:ascii="仿宋_GB2312" w:hAnsi="仿宋" w:eastAsia="仿宋_GB2312" w:cs="仿宋_GB2312"/>
          <w:spacing w:val="0"/>
          <w:kern w:val="0"/>
          <w:sz w:val="32"/>
          <w:szCs w:val="32"/>
          <w:lang w:val="en-US" w:eastAsia="zh-CN" w:bidi="ar"/>
        </w:rPr>
        <w:t>　　</w:t>
      </w:r>
      <w:r>
        <w:rPr>
          <w:rFonts w:hint="eastAsia" w:ascii="文星楷体" w:hAnsi="文星楷体" w:eastAsia="文星楷体" w:cs="文星楷体"/>
          <w:spacing w:val="0"/>
          <w:kern w:val="0"/>
          <w:sz w:val="32"/>
          <w:szCs w:val="32"/>
          <w:lang w:val="en-US" w:eastAsia="zh-CN" w:bidi="ar"/>
        </w:rPr>
        <w:t>二是</w:t>
      </w:r>
      <w:r>
        <w:rPr>
          <w:rFonts w:hint="default" w:ascii="仿宋_GB2312" w:hAnsi="仿宋" w:eastAsia="仿宋_GB2312" w:cs="仿宋_GB2312"/>
          <w:spacing w:val="0"/>
          <w:kern w:val="0"/>
          <w:sz w:val="32"/>
          <w:szCs w:val="32"/>
          <w:lang w:val="en-US" w:eastAsia="zh-CN" w:bidi="ar"/>
        </w:rPr>
        <w:t>按条例规定及时将政府规范性文件、法规等属于公开范围内的信息，利用多种媒体和宣传渠道发布，提高信息的知晓率，不断提高信息编写质量，提高我中心信息的社会认知度。</w:t>
      </w:r>
    </w:p>
    <w:p>
      <w:pPr>
        <w:keepNext w:val="0"/>
        <w:keepLines w:val="0"/>
        <w:widowControl/>
        <w:suppressLineNumbers w:val="0"/>
        <w:wordWrap w:val="0"/>
        <w:spacing w:before="0" w:beforeAutospacing="0" w:after="0" w:afterAutospacing="0"/>
        <w:ind w:left="0" w:right="0"/>
        <w:jc w:val="left"/>
      </w:pPr>
      <w:r>
        <w:rPr>
          <w:rFonts w:hint="default" w:ascii="仿宋_GB2312" w:hAnsi="仿宋" w:eastAsia="仿宋_GB2312" w:cs="仿宋_GB2312"/>
          <w:spacing w:val="0"/>
          <w:kern w:val="0"/>
          <w:sz w:val="32"/>
          <w:szCs w:val="32"/>
          <w:lang w:val="en-US" w:eastAsia="zh-CN" w:bidi="ar"/>
        </w:rPr>
        <w:t>　　三是加强专、兼职工作人员的业务培训，积极学习省、市及其他县市单位的好经验和先进技术，及时更新政府信息公开内容，让群众能第一时间了解到最新的政府信息。</w:t>
      </w:r>
    </w:p>
    <w:p>
      <w:pPr>
        <w:keepNext w:val="0"/>
        <w:keepLines w:val="0"/>
        <w:widowControl/>
        <w:suppressLineNumbers w:val="0"/>
        <w:wordWrap w:val="0"/>
        <w:spacing w:before="0" w:beforeAutospacing="0" w:after="0" w:afterAutospacing="0"/>
        <w:ind w:left="0" w:right="0" w:firstLine="641"/>
        <w:jc w:val="left"/>
        <w:rPr>
          <w:rFonts w:hint="default" w:ascii="仿宋_GB2312" w:hAnsi="仿宋" w:eastAsia="仿宋_GB2312" w:cs="仿宋_GB2312"/>
          <w:spacing w:val="0"/>
          <w:kern w:val="0"/>
          <w:sz w:val="32"/>
          <w:szCs w:val="32"/>
          <w:lang w:val="en-US" w:eastAsia="zh-CN" w:bidi="ar"/>
        </w:rPr>
      </w:pPr>
    </w:p>
    <w:p>
      <w:pPr>
        <w:keepNext w:val="0"/>
        <w:keepLines w:val="0"/>
        <w:widowControl/>
        <w:suppressLineNumbers w:val="0"/>
        <w:wordWrap w:val="0"/>
        <w:autoSpaceDE w:val="0"/>
        <w:autoSpaceDN/>
        <w:spacing w:before="0" w:beforeAutospacing="0" w:after="0" w:afterAutospacing="0"/>
        <w:ind w:left="0" w:right="0"/>
        <w:jc w:val="left"/>
      </w:pPr>
      <w:r>
        <w:rPr>
          <w:rFonts w:hint="eastAsia" w:ascii="仿宋" w:hAnsi="仿宋" w:eastAsia="仿宋" w:cs="仿宋"/>
          <w:spacing w:val="0"/>
          <w:kern w:val="0"/>
          <w:sz w:val="32"/>
          <w:szCs w:val="32"/>
          <w:lang w:val="en-US" w:eastAsia="zh-CN" w:bidi="ar"/>
        </w:rPr>
        <w:t> </w:t>
      </w:r>
    </w:p>
    <w:p>
      <w:pPr>
        <w:keepNext w:val="0"/>
        <w:keepLines w:val="0"/>
        <w:widowControl/>
        <w:suppressLineNumbers w:val="0"/>
        <w:wordWrap w:val="0"/>
        <w:spacing w:before="0" w:beforeAutospacing="0" w:after="0" w:afterAutospacing="0"/>
        <w:ind w:left="0" w:right="0" w:firstLine="640"/>
        <w:jc w:val="right"/>
        <w:rPr>
          <w:rFonts w:hint="default" w:ascii="仿宋_GB2312" w:hAnsi="仿宋" w:eastAsia="仿宋_GB2312" w:cs="仿宋_GB2312"/>
          <w:spacing w:val="0"/>
          <w:kern w:val="0"/>
          <w:sz w:val="32"/>
          <w:szCs w:val="32"/>
          <w:lang w:val="en-US" w:eastAsia="zh-CN" w:bidi="ar"/>
        </w:rPr>
      </w:pPr>
      <w:r>
        <w:rPr>
          <w:rFonts w:hint="eastAsia" w:ascii="仿宋_GB2312" w:hAnsi="仿宋" w:eastAsia="仿宋_GB2312" w:cs="仿宋_GB2312"/>
          <w:spacing w:val="0"/>
          <w:kern w:val="0"/>
          <w:sz w:val="32"/>
          <w:szCs w:val="32"/>
          <w:lang w:val="en-US" w:eastAsia="zh-CN" w:bidi="ar"/>
        </w:rPr>
        <w:t>安丘市林业发展服务中心</w:t>
      </w:r>
    </w:p>
    <w:p>
      <w:pPr>
        <w:keepNext w:val="0"/>
        <w:keepLines w:val="0"/>
        <w:widowControl/>
        <w:suppressLineNumbers w:val="0"/>
        <w:wordWrap w:val="0"/>
        <w:spacing w:before="0" w:beforeAutospacing="0" w:after="0" w:afterAutospacing="0"/>
        <w:ind w:left="0" w:right="0" w:firstLine="640"/>
        <w:jc w:val="right"/>
        <w:rPr>
          <w:rFonts w:hint="default" w:eastAsiaTheme="minorEastAsia"/>
          <w:lang w:val="en-US" w:eastAsia="zh-CN"/>
        </w:rPr>
      </w:pPr>
      <w:r>
        <w:rPr>
          <w:rFonts w:hint="eastAsia" w:ascii="仿宋_GB2312" w:hAnsi="仿宋" w:eastAsia="仿宋_GB2312" w:cs="仿宋_GB2312"/>
          <w:spacing w:val="0"/>
          <w:kern w:val="0"/>
          <w:sz w:val="32"/>
          <w:szCs w:val="32"/>
          <w:lang w:val="en-US" w:eastAsia="zh-CN" w:bidi="ar"/>
        </w:rPr>
        <w:t>2020年1月31日</w:t>
      </w:r>
      <w:r>
        <w:rPr>
          <w:rFonts w:hint="eastAsia" w:ascii="仿宋" w:hAnsi="仿宋" w:eastAsia="仿宋" w:cs="仿宋"/>
          <w:spacing w:val="0"/>
          <w:kern w:val="0"/>
          <w:sz w:val="32"/>
          <w:szCs w:val="32"/>
          <w:lang w:val="en-US" w:eastAsia="zh-CN" w:bidi="ar"/>
        </w:rPr>
        <w:t xml:space="preserve">   </w:t>
      </w:r>
      <w:r>
        <w:rPr>
          <w:rFonts w:hint="eastAsia" w:ascii="仿宋" w:hAnsi="仿宋" w:eastAsia="仿宋" w:cs="仿宋"/>
          <w:spacing w:val="0"/>
          <w:kern w:val="0"/>
          <w:sz w:val="24"/>
          <w:szCs w:val="24"/>
          <w:lang w:val="en-US" w:eastAsia="zh-CN" w:bidi="ar"/>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k1OTc3Njk5YTI0ZDA0NmRlOTQ2Y2M3ZWI5OWMifQ=="/>
  </w:docVars>
  <w:rsids>
    <w:rsidRoot w:val="00000000"/>
    <w:rsid w:val="093E331C"/>
    <w:rsid w:val="0CCC7416"/>
    <w:rsid w:val="0FF573FC"/>
    <w:rsid w:val="100424A0"/>
    <w:rsid w:val="195A0C99"/>
    <w:rsid w:val="1C621230"/>
    <w:rsid w:val="20A52E80"/>
    <w:rsid w:val="32F37D08"/>
    <w:rsid w:val="41086933"/>
    <w:rsid w:val="449F4F34"/>
    <w:rsid w:val="4C080BBD"/>
    <w:rsid w:val="4CB66442"/>
    <w:rsid w:val="5E2F5388"/>
    <w:rsid w:val="604B00C5"/>
    <w:rsid w:val="619343A4"/>
    <w:rsid w:val="6ED848CD"/>
    <w:rsid w:val="7394050E"/>
    <w:rsid w:val="73A5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2908</Words>
  <Characters>3029</Characters>
  <Lines>0</Lines>
  <Paragraphs>0</Paragraphs>
  <TotalTime>8</TotalTime>
  <ScaleCrop>false</ScaleCrop>
  <LinksUpToDate>false</LinksUpToDate>
  <CharactersWithSpaces>3049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2020-05-07T09:07:00Z</dcterms:created>
  <dc:creator>Administrator</dc:creator>
  <cp:lastModifiedBy>辛芜</cp:lastModifiedBy>
  <cp:lastPrinted>2020-06-19T06:25:00Z</cp:lastPrinted>
  <dcterms:modified xsi:type="dcterms:W3CDTF">2024-04-15T06:11:06Z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5D32342C0F3742AF853F4A6607A85181</vt:lpwstr>
  </property>
</Properties>
</file>