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BD2" w:rsidRDefault="008C37FA">
      <w:pPr>
        <w:widowControl/>
        <w:spacing w:before="100" w:beforeAutospacing="1" w:after="100" w:afterAutospacing="1"/>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安丘市自然资源和规划局202</w:t>
      </w:r>
      <w:r>
        <w:rPr>
          <w:rFonts w:ascii="方正小标宋简体" w:eastAsia="方正小标宋简体" w:hAnsi="宋体" w:cs="宋体"/>
          <w:kern w:val="0"/>
          <w:sz w:val="44"/>
          <w:szCs w:val="44"/>
        </w:rPr>
        <w:t>2</w:t>
      </w:r>
      <w:r>
        <w:rPr>
          <w:rFonts w:ascii="方正小标宋简体" w:eastAsia="方正小标宋简体" w:hAnsi="宋体" w:cs="宋体" w:hint="eastAsia"/>
          <w:kern w:val="0"/>
          <w:sz w:val="44"/>
          <w:szCs w:val="44"/>
        </w:rPr>
        <w:t>年</w:t>
      </w:r>
    </w:p>
    <w:p w:rsidR="00DA5D9A" w:rsidRDefault="008C37FA">
      <w:pPr>
        <w:widowControl/>
        <w:spacing w:before="100" w:beforeAutospacing="1" w:after="100" w:afterAutospacing="1"/>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政府信息公开工作年度报告</w:t>
      </w:r>
    </w:p>
    <w:p w:rsidR="00DA5D9A" w:rsidRDefault="008C37FA">
      <w:pPr>
        <w:widowControl/>
        <w:wordWrap w:val="0"/>
        <w:spacing w:line="560" w:lineRule="exact"/>
        <w:ind w:firstLine="641"/>
        <w:rPr>
          <w:rFonts w:ascii="仿宋_GB2312" w:eastAsia="仿宋_GB2312" w:hAnsi="宋体" w:cs="宋体"/>
          <w:color w:val="333333"/>
          <w:kern w:val="0"/>
          <w:sz w:val="32"/>
          <w:szCs w:val="32"/>
          <w:shd w:val="clear" w:color="auto" w:fill="FFFFFF"/>
        </w:rPr>
      </w:pPr>
      <w:r>
        <w:rPr>
          <w:rFonts w:ascii="仿宋_GB2312" w:eastAsia="仿宋_GB2312" w:hAnsi="宋体" w:cs="宋体" w:hint="eastAsia"/>
          <w:kern w:val="0"/>
          <w:sz w:val="32"/>
          <w:szCs w:val="32"/>
        </w:rPr>
        <w:t>本报告根据《中华人民共和国政府信息公开条例》（国务院令第</w:t>
      </w:r>
      <w:r>
        <w:rPr>
          <w:rFonts w:ascii="仿宋_GB2312" w:eastAsia="仿宋_GB2312" w:hAnsi="宋体" w:cs="宋体"/>
          <w:kern w:val="0"/>
          <w:sz w:val="32"/>
          <w:szCs w:val="32"/>
        </w:rPr>
        <w:t>711号，以下简称《条例》）《国务院办公厅政府信息与政务公开办公室关于印发中华人民共和国政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rsidR="00DA5D9A" w:rsidRDefault="008C37FA">
      <w:pPr>
        <w:widowControl/>
        <w:wordWrap w:val="0"/>
        <w:spacing w:line="560" w:lineRule="exact"/>
        <w:ind w:firstLine="641"/>
        <w:rPr>
          <w:rFonts w:ascii="黑体" w:eastAsia="黑体" w:hAnsi="黑体" w:cs="黑体"/>
          <w:kern w:val="0"/>
          <w:sz w:val="32"/>
          <w:szCs w:val="32"/>
        </w:rPr>
      </w:pPr>
      <w:r>
        <w:rPr>
          <w:rFonts w:ascii="黑体" w:eastAsia="黑体" w:hAnsi="黑体" w:cs="黑体" w:hint="eastAsia"/>
          <w:kern w:val="0"/>
          <w:sz w:val="32"/>
          <w:szCs w:val="32"/>
        </w:rPr>
        <w:t>一、总体情况</w:t>
      </w:r>
    </w:p>
    <w:p w:rsidR="00DA5D9A" w:rsidRDefault="007D33CD">
      <w:pPr>
        <w:widowControl/>
        <w:wordWrap w:val="0"/>
        <w:spacing w:line="560" w:lineRule="exact"/>
        <w:ind w:firstLine="641"/>
        <w:rPr>
          <w:rFonts w:ascii="仿宋_GB2312" w:eastAsia="仿宋_GB2312" w:hAnsi="宋体" w:cs="宋体"/>
          <w:kern w:val="0"/>
          <w:sz w:val="32"/>
          <w:szCs w:val="32"/>
        </w:rPr>
      </w:pPr>
      <w:r>
        <w:rPr>
          <w:rFonts w:ascii="仿宋_GB2312" w:eastAsia="仿宋_GB2312" w:hAnsi="宋体" w:cs="宋体" w:hint="eastAsia"/>
          <w:kern w:val="0"/>
          <w:sz w:val="32"/>
          <w:szCs w:val="32"/>
        </w:rPr>
        <w:t>我局</w:t>
      </w:r>
      <w:r w:rsidR="008C37FA">
        <w:rPr>
          <w:rFonts w:ascii="仿宋_GB2312" w:eastAsia="仿宋_GB2312" w:hAnsi="宋体" w:cs="宋体"/>
          <w:kern w:val="0"/>
          <w:sz w:val="32"/>
          <w:szCs w:val="32"/>
        </w:rPr>
        <w:t>认真贯彻落实</w:t>
      </w:r>
      <w:r w:rsidR="008C37FA">
        <w:rPr>
          <w:rFonts w:ascii="仿宋_GB2312" w:eastAsia="仿宋_GB2312" w:hAnsi="宋体" w:cs="宋体" w:hint="eastAsia"/>
          <w:kern w:val="0"/>
          <w:sz w:val="32"/>
          <w:szCs w:val="32"/>
        </w:rPr>
        <w:t>市政府部署要求</w:t>
      </w:r>
      <w:r w:rsidR="004F14C1">
        <w:rPr>
          <w:rFonts w:ascii="仿宋_GB2312" w:eastAsia="仿宋_GB2312" w:hAnsi="宋体" w:cs="宋体" w:hint="eastAsia"/>
          <w:kern w:val="0"/>
          <w:sz w:val="32"/>
          <w:szCs w:val="32"/>
        </w:rPr>
        <w:t>及</w:t>
      </w:r>
      <w:r w:rsidR="008C37FA">
        <w:rPr>
          <w:rFonts w:ascii="仿宋_GB2312" w:eastAsia="仿宋_GB2312" w:hAnsi="宋体" w:cs="宋体" w:hint="eastAsia"/>
          <w:kern w:val="0"/>
          <w:sz w:val="32"/>
          <w:szCs w:val="32"/>
        </w:rPr>
        <w:t>坚强领导下,坚持“以公开为常态、不公开为例外”,围绕“主动公开提质效、依申请公开促规范、基础保障强支撑、制度创新出经验”工作思路,</w:t>
      </w:r>
      <w:r>
        <w:rPr>
          <w:rFonts w:ascii="仿宋_GB2312" w:eastAsia="仿宋_GB2312" w:hAnsi="宋体" w:cs="宋体" w:hint="eastAsia"/>
          <w:kern w:val="0"/>
          <w:sz w:val="32"/>
          <w:szCs w:val="32"/>
        </w:rPr>
        <w:t>理顺体制</w:t>
      </w:r>
      <w:r w:rsidR="008C37FA">
        <w:rPr>
          <w:rFonts w:ascii="仿宋_GB2312" w:eastAsia="仿宋_GB2312" w:hAnsi="宋体" w:cs="宋体" w:hint="eastAsia"/>
          <w:kern w:val="0"/>
          <w:sz w:val="32"/>
          <w:szCs w:val="32"/>
        </w:rPr>
        <w:t>机制,抓问题整改,切实强化业务培训，政务公开工作的质量和效果得到全面提升。</w:t>
      </w:r>
    </w:p>
    <w:p w:rsidR="00DA5D9A" w:rsidRDefault="008C37FA">
      <w:pPr>
        <w:widowControl/>
        <w:wordWrap w:val="0"/>
        <w:spacing w:line="560" w:lineRule="exact"/>
        <w:ind w:firstLine="641"/>
        <w:rPr>
          <w:rFonts w:ascii="楷体_GB2312" w:eastAsia="楷体_GB2312" w:hAnsi="楷体_GB2312" w:cs="楷体_GB2312"/>
          <w:kern w:val="0"/>
          <w:sz w:val="24"/>
          <w:szCs w:val="24"/>
        </w:rPr>
      </w:pPr>
      <w:r>
        <w:rPr>
          <w:rFonts w:ascii="楷体_GB2312" w:eastAsia="楷体_GB2312" w:hAnsi="楷体_GB2312" w:cs="楷体_GB2312" w:hint="eastAsia"/>
          <w:color w:val="333333"/>
          <w:kern w:val="0"/>
          <w:sz w:val="32"/>
          <w:szCs w:val="32"/>
          <w:shd w:val="clear" w:color="auto" w:fill="FFFFFF"/>
        </w:rPr>
        <w:t>（一）主动公开</w:t>
      </w:r>
    </w:p>
    <w:p w:rsidR="00DA5D9A" w:rsidRDefault="008C37FA">
      <w:pPr>
        <w:widowControl/>
        <w:wordWrap w:val="0"/>
        <w:spacing w:line="560" w:lineRule="exact"/>
        <w:ind w:firstLineChars="200" w:firstLine="643"/>
        <w:rPr>
          <w:rFonts w:ascii="仿宋_GB2312" w:eastAsia="仿宋_GB2312" w:hAnsi="宋体" w:cs="宋体"/>
          <w:b/>
          <w:color w:val="333333"/>
          <w:kern w:val="0"/>
          <w:sz w:val="32"/>
          <w:szCs w:val="32"/>
          <w:shd w:val="clear" w:color="auto" w:fill="FFFFFF"/>
        </w:rPr>
      </w:pPr>
      <w:r>
        <w:rPr>
          <w:rFonts w:ascii="仿宋_GB2312" w:eastAsia="仿宋_GB2312" w:hAnsi="宋体" w:cs="宋体"/>
          <w:b/>
          <w:color w:val="333333"/>
          <w:kern w:val="0"/>
          <w:sz w:val="32"/>
          <w:szCs w:val="32"/>
          <w:shd w:val="clear" w:color="auto" w:fill="FFFFFF"/>
        </w:rPr>
        <w:t>1</w:t>
      </w:r>
      <w:r>
        <w:rPr>
          <w:rFonts w:ascii="仿宋_GB2312" w:eastAsia="仿宋_GB2312" w:hAnsi="宋体" w:cs="宋体" w:hint="eastAsia"/>
          <w:b/>
          <w:color w:val="333333"/>
          <w:kern w:val="0"/>
          <w:sz w:val="32"/>
          <w:szCs w:val="32"/>
          <w:shd w:val="clear" w:color="auto" w:fill="FFFFFF"/>
        </w:rPr>
        <w:t>.体制机制建设情况</w:t>
      </w:r>
    </w:p>
    <w:p w:rsidR="00DA5D9A" w:rsidRDefault="008C37FA">
      <w:pPr>
        <w:widowControl/>
        <w:wordWrap w:val="0"/>
        <w:spacing w:line="560" w:lineRule="exact"/>
        <w:ind w:firstLineChars="200" w:firstLine="640"/>
        <w:rPr>
          <w:rFonts w:ascii="仿宋_GB2312" w:eastAsia="仿宋_GB2312" w:hAnsi="宋体" w:cs="宋体"/>
          <w:color w:val="333333"/>
          <w:kern w:val="0"/>
          <w:sz w:val="32"/>
          <w:szCs w:val="32"/>
          <w:shd w:val="clear" w:color="auto" w:fill="FFFFFF"/>
        </w:rPr>
      </w:pPr>
      <w:r>
        <w:rPr>
          <w:rFonts w:ascii="仿宋_GB2312" w:eastAsia="仿宋_GB2312" w:hAnsi="宋体" w:cs="宋体" w:hint="eastAsia"/>
          <w:kern w:val="0"/>
          <w:sz w:val="32"/>
          <w:szCs w:val="32"/>
        </w:rPr>
        <w:t>我局成立由局长任组长</w:t>
      </w:r>
      <w:r>
        <w:rPr>
          <w:rFonts w:ascii="仿宋_GB2312" w:eastAsia="仿宋_GB2312" w:hAnsi="宋体" w:cs="宋体" w:hint="eastAsia"/>
          <w:color w:val="333333"/>
          <w:kern w:val="0"/>
          <w:sz w:val="32"/>
          <w:szCs w:val="32"/>
          <w:shd w:val="clear" w:color="auto" w:fill="FFFFFF"/>
        </w:rPr>
        <w:t>的政府信息公开工作领导小组，配备1名专职工作人员，明确工作职责，建立健全规章制度，为做好政府信息公开工作奠定基础。</w:t>
      </w:r>
    </w:p>
    <w:p w:rsidR="00DA5D9A" w:rsidRDefault="008C37FA">
      <w:pPr>
        <w:widowControl/>
        <w:wordWrap w:val="0"/>
        <w:spacing w:line="560" w:lineRule="exact"/>
        <w:ind w:firstLine="641"/>
        <w:rPr>
          <w:rFonts w:ascii="仿宋_GB2312" w:eastAsia="仿宋_GB2312" w:hAnsi="宋体" w:cs="宋体"/>
          <w:b/>
          <w:color w:val="333333"/>
          <w:kern w:val="0"/>
          <w:sz w:val="32"/>
          <w:szCs w:val="32"/>
          <w:shd w:val="clear" w:color="auto" w:fill="FFFFFF"/>
        </w:rPr>
      </w:pPr>
      <w:r>
        <w:rPr>
          <w:rFonts w:ascii="仿宋_GB2312" w:eastAsia="仿宋_GB2312" w:hAnsi="宋体" w:cs="宋体" w:hint="eastAsia"/>
          <w:b/>
          <w:color w:val="333333"/>
          <w:kern w:val="0"/>
          <w:sz w:val="32"/>
          <w:szCs w:val="32"/>
          <w:shd w:val="clear" w:color="auto" w:fill="FFFFFF"/>
        </w:rPr>
        <w:t>2.主动公开信息情况</w:t>
      </w:r>
    </w:p>
    <w:p w:rsidR="00DA5D9A" w:rsidRDefault="00895414">
      <w:pPr>
        <w:widowControl/>
        <w:wordWrap w:val="0"/>
        <w:spacing w:line="560" w:lineRule="exact"/>
        <w:ind w:firstLine="641"/>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我局</w:t>
      </w:r>
      <w:r w:rsidR="00E2337D">
        <w:rPr>
          <w:rFonts w:ascii="仿宋_GB2312" w:eastAsia="仿宋_GB2312" w:hAnsi="宋体" w:cs="宋体" w:hint="eastAsia"/>
          <w:kern w:val="0"/>
          <w:sz w:val="32"/>
          <w:szCs w:val="32"/>
        </w:rPr>
        <w:t>主动公开</w:t>
      </w:r>
      <w:r>
        <w:rPr>
          <w:rFonts w:ascii="仿宋_GB2312" w:eastAsia="仿宋_GB2312" w:hAnsi="宋体" w:cs="宋体" w:hint="eastAsia"/>
          <w:kern w:val="0"/>
          <w:sz w:val="32"/>
          <w:szCs w:val="32"/>
        </w:rPr>
        <w:t>政府信息公开指南</w:t>
      </w:r>
      <w:r w:rsidR="00312269">
        <w:rPr>
          <w:rFonts w:ascii="仿宋_GB2312" w:eastAsia="仿宋_GB2312" w:hAnsi="宋体" w:cs="宋体" w:hint="eastAsia"/>
          <w:kern w:val="0"/>
          <w:sz w:val="32"/>
          <w:szCs w:val="32"/>
        </w:rPr>
        <w:t>和</w:t>
      </w:r>
      <w:r>
        <w:rPr>
          <w:rFonts w:ascii="仿宋_GB2312" w:eastAsia="仿宋_GB2312" w:hAnsi="宋体" w:cs="宋体" w:hint="eastAsia"/>
          <w:kern w:val="0"/>
          <w:sz w:val="32"/>
          <w:szCs w:val="32"/>
        </w:rPr>
        <w:t>年度报告、法规、规划、</w:t>
      </w:r>
      <w:r w:rsidR="001158E5">
        <w:rPr>
          <w:rFonts w:ascii="仿宋_GB2312" w:eastAsia="仿宋_GB2312" w:hAnsi="宋体" w:cs="宋体" w:hint="eastAsia"/>
          <w:kern w:val="0"/>
          <w:sz w:val="32"/>
          <w:szCs w:val="32"/>
        </w:rPr>
        <w:t>机关职能、机构设置、</w:t>
      </w:r>
      <w:r>
        <w:rPr>
          <w:rFonts w:ascii="仿宋_GB2312" w:eastAsia="仿宋_GB2312" w:hAnsi="宋体" w:cs="宋体" w:hint="eastAsia"/>
          <w:kern w:val="0"/>
          <w:sz w:val="32"/>
          <w:szCs w:val="32"/>
        </w:rPr>
        <w:t>财政预决算、服务事项依据、</w:t>
      </w:r>
      <w:r w:rsidR="00D15951">
        <w:rPr>
          <w:rFonts w:ascii="仿宋_GB2312" w:eastAsia="仿宋_GB2312" w:hAnsi="宋体" w:cs="宋体" w:hint="eastAsia"/>
          <w:kern w:val="0"/>
          <w:sz w:val="32"/>
          <w:szCs w:val="32"/>
        </w:rPr>
        <w:t>重大项目情况、</w:t>
      </w:r>
      <w:r>
        <w:rPr>
          <w:rFonts w:ascii="仿宋_GB2312" w:eastAsia="仿宋_GB2312" w:hAnsi="宋体" w:cs="宋体" w:hint="eastAsia"/>
          <w:kern w:val="0"/>
          <w:sz w:val="32"/>
          <w:szCs w:val="32"/>
        </w:rPr>
        <w:t>土地征收</w:t>
      </w:r>
      <w:r w:rsidR="00312269">
        <w:rPr>
          <w:rFonts w:ascii="仿宋_GB2312" w:eastAsia="仿宋_GB2312" w:hAnsi="宋体" w:cs="宋体" w:hint="eastAsia"/>
          <w:kern w:val="0"/>
          <w:sz w:val="32"/>
          <w:szCs w:val="32"/>
        </w:rPr>
        <w:t>、社会保障、安全生产</w:t>
      </w:r>
      <w:r>
        <w:rPr>
          <w:rFonts w:ascii="仿宋_GB2312" w:eastAsia="仿宋_GB2312" w:hAnsi="宋体" w:cs="宋体" w:hint="eastAsia"/>
          <w:kern w:val="0"/>
          <w:sz w:val="32"/>
          <w:szCs w:val="32"/>
        </w:rPr>
        <w:t>等信息。</w:t>
      </w:r>
      <w:r w:rsidR="008C37FA">
        <w:rPr>
          <w:rFonts w:ascii="仿宋_GB2312" w:eastAsia="仿宋_GB2312" w:hAnsi="宋体" w:cs="宋体" w:hint="eastAsia"/>
          <w:kern w:val="0"/>
          <w:sz w:val="32"/>
          <w:szCs w:val="32"/>
        </w:rPr>
        <w:t>通过市政府网站主动公开信息1148条</w:t>
      </w:r>
      <w:r w:rsidR="00E2337D">
        <w:rPr>
          <w:rFonts w:ascii="仿宋_GB2312" w:eastAsia="仿宋_GB2312" w:hAnsi="宋体" w:cs="宋体" w:hint="eastAsia"/>
          <w:kern w:val="0"/>
          <w:sz w:val="32"/>
          <w:szCs w:val="32"/>
        </w:rPr>
        <w:t>、</w:t>
      </w:r>
      <w:r w:rsidR="00E726F1">
        <w:rPr>
          <w:rFonts w:ascii="仿宋_GB2312" w:eastAsia="仿宋_GB2312" w:hAnsi="宋体" w:cs="宋体" w:hint="eastAsia"/>
          <w:kern w:val="0"/>
          <w:sz w:val="32"/>
          <w:szCs w:val="32"/>
        </w:rPr>
        <w:t>新媒体“爱安丘”政务号公开信息4</w:t>
      </w:r>
      <w:r w:rsidR="00E726F1">
        <w:rPr>
          <w:rFonts w:ascii="仿宋_GB2312" w:eastAsia="仿宋_GB2312" w:hAnsi="宋体" w:cs="宋体"/>
          <w:kern w:val="0"/>
          <w:sz w:val="32"/>
          <w:szCs w:val="32"/>
        </w:rPr>
        <w:t>4</w:t>
      </w:r>
      <w:r w:rsidR="00E726F1">
        <w:rPr>
          <w:rFonts w:ascii="仿宋_GB2312" w:eastAsia="仿宋_GB2312" w:hAnsi="宋体" w:cs="宋体" w:hint="eastAsia"/>
          <w:kern w:val="0"/>
          <w:sz w:val="32"/>
          <w:szCs w:val="32"/>
        </w:rPr>
        <w:t>条，</w:t>
      </w:r>
      <w:r w:rsidR="008C37FA">
        <w:rPr>
          <w:rFonts w:ascii="仿宋_GB2312" w:eastAsia="仿宋_GB2312" w:hAnsi="宋体" w:cs="宋体" w:hint="eastAsia"/>
          <w:kern w:val="0"/>
          <w:sz w:val="32"/>
          <w:szCs w:val="32"/>
        </w:rPr>
        <w:t>相较去年减少413条。</w:t>
      </w:r>
    </w:p>
    <w:p w:rsidR="00DA5D9A" w:rsidRDefault="008C37FA">
      <w:pPr>
        <w:widowControl/>
        <w:wordWrap w:val="0"/>
        <w:spacing w:line="560" w:lineRule="exact"/>
        <w:ind w:firstLine="640"/>
        <w:rPr>
          <w:rFonts w:ascii="仿宋_GB2312" w:eastAsia="仿宋_GB2312" w:hAnsi="宋体" w:cs="宋体"/>
          <w:b/>
          <w:color w:val="333333"/>
          <w:kern w:val="0"/>
          <w:sz w:val="32"/>
          <w:szCs w:val="32"/>
          <w:shd w:val="clear" w:color="auto" w:fill="FFFFFF"/>
        </w:rPr>
      </w:pPr>
      <w:r>
        <w:rPr>
          <w:rFonts w:ascii="仿宋_GB2312" w:eastAsia="仿宋_GB2312" w:hAnsi="宋体" w:cs="宋体" w:hint="eastAsia"/>
          <w:b/>
          <w:color w:val="333333"/>
          <w:kern w:val="0"/>
          <w:sz w:val="32"/>
          <w:szCs w:val="32"/>
          <w:shd w:val="clear" w:color="auto" w:fill="FFFFFF"/>
        </w:rPr>
        <w:t>3.解读回应关切</w:t>
      </w:r>
    </w:p>
    <w:p w:rsidR="007D33CD" w:rsidRDefault="008C37FA" w:rsidP="00A53513">
      <w:pPr>
        <w:widowControl/>
        <w:wordWrap w:val="0"/>
        <w:spacing w:line="560" w:lineRule="exact"/>
        <w:ind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我局利用政府网站和“爱安丘”政务号进行政策解读</w:t>
      </w:r>
      <w:r w:rsidR="00E2337D">
        <w:rPr>
          <w:rFonts w:ascii="仿宋_GB2312" w:eastAsia="仿宋_GB2312" w:hAnsi="宋体" w:cs="宋体" w:hint="eastAsia"/>
          <w:kern w:val="0"/>
          <w:sz w:val="32"/>
          <w:szCs w:val="32"/>
        </w:rPr>
        <w:t>，</w:t>
      </w:r>
      <w:r w:rsidR="004F14C1">
        <w:rPr>
          <w:rFonts w:ascii="仿宋_GB2312" w:eastAsia="仿宋_GB2312" w:hAnsi="宋体" w:cs="宋体" w:hint="eastAsia"/>
          <w:kern w:val="0"/>
          <w:sz w:val="32"/>
          <w:szCs w:val="32"/>
        </w:rPr>
        <w:t>并</w:t>
      </w:r>
      <w:r>
        <w:rPr>
          <w:rFonts w:ascii="仿宋_GB2312" w:eastAsia="仿宋_GB2312" w:hAnsi="宋体" w:cs="宋体" w:hint="eastAsia"/>
          <w:kern w:val="0"/>
          <w:sz w:val="32"/>
          <w:szCs w:val="32"/>
        </w:rPr>
        <w:t>回复</w:t>
      </w:r>
      <w:r w:rsidR="004F14C1">
        <w:rPr>
          <w:rFonts w:ascii="仿宋_GB2312" w:eastAsia="仿宋_GB2312" w:hAnsi="宋体" w:cs="宋体" w:hint="eastAsia"/>
          <w:kern w:val="0"/>
          <w:sz w:val="32"/>
          <w:szCs w:val="32"/>
        </w:rPr>
        <w:t>公众</w:t>
      </w:r>
      <w:r w:rsidR="001158E5">
        <w:rPr>
          <w:rFonts w:ascii="仿宋_GB2312" w:eastAsia="仿宋_GB2312" w:hAnsi="宋体" w:cs="宋体" w:hint="eastAsia"/>
          <w:kern w:val="0"/>
          <w:sz w:val="32"/>
          <w:szCs w:val="32"/>
        </w:rPr>
        <w:t>留言、询问，</w:t>
      </w:r>
      <w:r>
        <w:rPr>
          <w:rFonts w:ascii="仿宋_GB2312" w:eastAsia="仿宋_GB2312" w:hAnsi="宋体" w:cs="宋体" w:hint="eastAsia"/>
          <w:kern w:val="0"/>
          <w:sz w:val="32"/>
          <w:szCs w:val="32"/>
        </w:rPr>
        <w:t>增进公众对</w:t>
      </w:r>
      <w:r w:rsidR="00E2337D">
        <w:rPr>
          <w:rFonts w:ascii="仿宋_GB2312" w:eastAsia="仿宋_GB2312" w:hAnsi="宋体" w:cs="宋体" w:hint="eastAsia"/>
          <w:kern w:val="0"/>
          <w:sz w:val="32"/>
          <w:szCs w:val="32"/>
        </w:rPr>
        <w:t>我局</w:t>
      </w:r>
      <w:r>
        <w:rPr>
          <w:rFonts w:ascii="仿宋_GB2312" w:eastAsia="仿宋_GB2312" w:hAnsi="宋体" w:cs="宋体" w:hint="eastAsia"/>
          <w:kern w:val="0"/>
          <w:sz w:val="32"/>
          <w:szCs w:val="32"/>
        </w:rPr>
        <w:t>工作的认识和了解。</w:t>
      </w:r>
    </w:p>
    <w:p w:rsidR="00DA5D9A" w:rsidRDefault="008C37FA">
      <w:pPr>
        <w:widowControl/>
        <w:wordWrap w:val="0"/>
        <w:spacing w:line="560" w:lineRule="exact"/>
        <w:ind w:firstLine="640"/>
        <w:jc w:val="left"/>
        <w:rPr>
          <w:rFonts w:ascii="宋体" w:eastAsia="宋体" w:hAnsi="宋体" w:cs="宋体"/>
          <w:kern w:val="0"/>
          <w:sz w:val="24"/>
          <w:szCs w:val="24"/>
        </w:rPr>
      </w:pPr>
      <w:r>
        <w:rPr>
          <w:rFonts w:ascii="楷体_GB2312" w:eastAsia="楷体_GB2312" w:hAnsi="宋体" w:cs="宋体" w:hint="eastAsia"/>
          <w:color w:val="333333"/>
          <w:kern w:val="0"/>
          <w:sz w:val="32"/>
          <w:szCs w:val="32"/>
          <w:shd w:val="clear" w:color="auto" w:fill="FFFFFF"/>
        </w:rPr>
        <w:t>（二）依申请公开</w:t>
      </w:r>
    </w:p>
    <w:p w:rsidR="00DA5D9A" w:rsidRDefault="008C37FA" w:rsidP="006708CF">
      <w:pPr>
        <w:widowControl/>
        <w:spacing w:after="100" w:afterAutospacing="1"/>
        <w:ind w:firstLineChars="200" w:firstLine="640"/>
        <w:jc w:val="center"/>
        <w:rPr>
          <w:rFonts w:ascii="仿宋_GB2312" w:eastAsia="仿宋_GB2312" w:hAnsi="宋体" w:cs="宋体"/>
          <w:color w:val="333333"/>
          <w:kern w:val="0"/>
          <w:sz w:val="32"/>
          <w:szCs w:val="32"/>
          <w:shd w:val="clear" w:color="auto" w:fill="FFFFFF"/>
        </w:rPr>
      </w:pPr>
      <w:r>
        <w:rPr>
          <w:rFonts w:ascii="仿宋_GB2312" w:eastAsia="仿宋_GB2312" w:hAnsi="宋体" w:cs="宋体" w:hint="eastAsia"/>
          <w:kern w:val="0"/>
          <w:sz w:val="32"/>
          <w:szCs w:val="32"/>
        </w:rPr>
        <w:t>我局依申请公开主要集中在土地征收、城乡规划等领域。年内共受理政府信息公开申请</w:t>
      </w:r>
      <w:r>
        <w:rPr>
          <w:rFonts w:ascii="仿宋_GB2312" w:eastAsia="仿宋_GB2312" w:hAnsi="宋体" w:cs="宋体"/>
          <w:kern w:val="0"/>
          <w:sz w:val="32"/>
          <w:szCs w:val="32"/>
        </w:rPr>
        <w:t>55</w:t>
      </w:r>
      <w:r w:rsidR="00F36095">
        <w:rPr>
          <w:rFonts w:ascii="仿宋_GB2312" w:eastAsia="仿宋_GB2312" w:hAnsi="宋体" w:cs="宋体" w:hint="eastAsia"/>
          <w:kern w:val="0"/>
          <w:sz w:val="32"/>
          <w:szCs w:val="32"/>
        </w:rPr>
        <w:t>件</w:t>
      </w:r>
      <w:r>
        <w:rPr>
          <w:rFonts w:ascii="仿宋_GB2312" w:eastAsia="仿宋_GB2312" w:hAnsi="宋体" w:cs="宋体" w:hint="eastAsia"/>
          <w:kern w:val="0"/>
          <w:sz w:val="32"/>
          <w:szCs w:val="32"/>
        </w:rPr>
        <w:t>、答复</w:t>
      </w:r>
      <w:r>
        <w:rPr>
          <w:rFonts w:ascii="仿宋_GB2312" w:eastAsia="仿宋_GB2312" w:hAnsi="宋体" w:cs="宋体"/>
          <w:kern w:val="0"/>
          <w:sz w:val="32"/>
          <w:szCs w:val="32"/>
        </w:rPr>
        <w:t>55</w:t>
      </w:r>
      <w:r>
        <w:rPr>
          <w:rFonts w:ascii="仿宋_GB2312" w:eastAsia="仿宋_GB2312" w:hAnsi="宋体" w:cs="宋体" w:hint="eastAsia"/>
          <w:kern w:val="0"/>
          <w:sz w:val="32"/>
          <w:szCs w:val="32"/>
        </w:rPr>
        <w:t>件，相较去年减少</w:t>
      </w:r>
      <w:r>
        <w:rPr>
          <w:rFonts w:ascii="仿宋_GB2312" w:eastAsia="仿宋_GB2312" w:hAnsi="宋体" w:cs="宋体"/>
          <w:kern w:val="0"/>
          <w:sz w:val="32"/>
          <w:szCs w:val="32"/>
        </w:rPr>
        <w:t>25</w:t>
      </w:r>
      <w:r>
        <w:rPr>
          <w:rFonts w:ascii="仿宋_GB2312" w:eastAsia="仿宋_GB2312" w:hAnsi="宋体" w:cs="宋体" w:hint="eastAsia"/>
          <w:kern w:val="0"/>
          <w:sz w:val="32"/>
          <w:szCs w:val="32"/>
        </w:rPr>
        <w:t>件</w:t>
      </w:r>
      <w:r w:rsidR="00F36095">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无</w:t>
      </w:r>
      <w:r w:rsidR="004F14C1">
        <w:rPr>
          <w:rFonts w:ascii="仿宋_GB2312" w:eastAsia="仿宋_GB2312" w:hAnsi="宋体" w:cs="宋体" w:hint="eastAsia"/>
          <w:kern w:val="0"/>
          <w:sz w:val="32"/>
          <w:szCs w:val="32"/>
        </w:rPr>
        <w:t>上年</w:t>
      </w:r>
      <w:r w:rsidR="00F36095">
        <w:rPr>
          <w:rFonts w:ascii="仿宋_GB2312" w:eastAsia="仿宋_GB2312" w:hAnsi="宋体" w:cs="宋体" w:hint="eastAsia"/>
          <w:kern w:val="0"/>
          <w:sz w:val="32"/>
          <w:szCs w:val="32"/>
        </w:rPr>
        <w:t>度</w:t>
      </w:r>
      <w:r>
        <w:rPr>
          <w:rFonts w:ascii="仿宋_GB2312" w:eastAsia="仿宋_GB2312" w:hAnsi="宋体" w:cs="宋体" w:hint="eastAsia"/>
          <w:kern w:val="0"/>
          <w:sz w:val="32"/>
          <w:szCs w:val="32"/>
        </w:rPr>
        <w:t>结转</w:t>
      </w:r>
      <w:r w:rsidR="00F36095">
        <w:rPr>
          <w:rFonts w:ascii="仿宋_GB2312" w:eastAsia="仿宋_GB2312" w:hAnsi="宋体" w:cs="宋体" w:hint="eastAsia"/>
          <w:kern w:val="0"/>
          <w:sz w:val="32"/>
          <w:szCs w:val="32"/>
        </w:rPr>
        <w:t>情况</w:t>
      </w:r>
      <w:r>
        <w:rPr>
          <w:rFonts w:ascii="仿宋_GB2312" w:eastAsia="仿宋_GB2312" w:hAnsi="宋体" w:cs="宋体" w:hint="eastAsia"/>
          <w:kern w:val="0"/>
          <w:sz w:val="32"/>
          <w:szCs w:val="32"/>
        </w:rPr>
        <w:t>。因信息公开申请行政复议</w:t>
      </w:r>
      <w:r>
        <w:rPr>
          <w:rFonts w:ascii="仿宋_GB2312" w:eastAsia="仿宋_GB2312" w:hAnsi="宋体" w:cs="宋体"/>
          <w:kern w:val="0"/>
          <w:sz w:val="32"/>
          <w:szCs w:val="32"/>
        </w:rPr>
        <w:t>2</w:t>
      </w:r>
      <w:r>
        <w:rPr>
          <w:rFonts w:ascii="仿宋_GB2312" w:eastAsia="仿宋_GB2312" w:hAnsi="宋体" w:cs="宋体" w:hint="eastAsia"/>
          <w:kern w:val="0"/>
          <w:sz w:val="32"/>
          <w:szCs w:val="32"/>
        </w:rPr>
        <w:t>件，提起行政诉讼0件。</w:t>
      </w:r>
      <w:r w:rsidR="008D7515">
        <w:rPr>
          <w:rFonts w:ascii="仿宋_GB2312" w:eastAsia="仿宋_GB2312" w:hAnsi="宋体" w:cs="宋体" w:hint="eastAsia"/>
          <w:kern w:val="0"/>
          <w:sz w:val="32"/>
          <w:szCs w:val="32"/>
        </w:rPr>
        <w:t>本年度</w:t>
      </w:r>
      <w:r>
        <w:rPr>
          <w:rFonts w:ascii="仿宋_GB2312" w:eastAsia="仿宋_GB2312" w:hAnsi="宋体" w:cs="宋体" w:hint="eastAsia"/>
          <w:kern w:val="0"/>
          <w:sz w:val="32"/>
          <w:szCs w:val="32"/>
        </w:rPr>
        <w:t>我局未向任何单位、个人收取政府信息公开费用。</w:t>
      </w:r>
      <w:r w:rsidR="008D7515">
        <w:rPr>
          <w:rFonts w:ascii="仿宋_GB2312" w:eastAsia="仿宋_GB2312" w:hAnsi="宋体" w:cs="宋体" w:hint="eastAsia"/>
          <w:kern w:val="0"/>
          <w:sz w:val="32"/>
          <w:szCs w:val="32"/>
        </w:rPr>
        <w:t>推行</w:t>
      </w:r>
      <w:r w:rsidR="00E2337D">
        <w:rPr>
          <w:rFonts w:ascii="仿宋_GB2312" w:eastAsia="仿宋_GB2312" w:hAnsi="宋体" w:cs="宋体" w:hint="eastAsia"/>
          <w:kern w:val="0"/>
          <w:sz w:val="32"/>
          <w:szCs w:val="32"/>
        </w:rPr>
        <w:t>依申请公开材料提供纳入科室考核的新做法，建立相关制度规范，推动工作进展。</w:t>
      </w:r>
      <w:r w:rsidR="00E2337D">
        <w:rPr>
          <w:rFonts w:ascii="宋体" w:eastAsia="宋体" w:hAnsi="宋体" w:cs="宋体" w:hint="eastAsia"/>
          <w:noProof/>
          <w:kern w:val="0"/>
          <w:sz w:val="24"/>
          <w:szCs w:val="24"/>
        </w:rPr>
        <w:t xml:space="preserve"> </w:t>
      </w:r>
      <w:bookmarkStart w:id="0" w:name="_GoBack"/>
      <w:bookmarkEnd w:id="0"/>
      <w:r>
        <w:rPr>
          <w:rFonts w:ascii="宋体" w:eastAsia="宋体" w:hAnsi="宋体" w:cs="宋体" w:hint="eastAsia"/>
          <w:noProof/>
          <w:kern w:val="0"/>
          <w:sz w:val="24"/>
          <w:szCs w:val="24"/>
        </w:rPr>
        <w:drawing>
          <wp:inline distT="0" distB="0" distL="0" distR="0" wp14:anchorId="59280238" wp14:editId="6EE9F149">
            <wp:extent cx="5274310" cy="3076575"/>
            <wp:effectExtent l="0" t="0" r="254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A5D9A" w:rsidRDefault="008C37FA">
      <w:pPr>
        <w:widowControl/>
        <w:spacing w:line="560" w:lineRule="exact"/>
        <w:ind w:firstLine="640"/>
        <w:jc w:val="left"/>
        <w:rPr>
          <w:rFonts w:ascii="宋体" w:eastAsia="宋体" w:hAnsi="宋体" w:cs="宋体"/>
          <w:kern w:val="0"/>
          <w:sz w:val="24"/>
          <w:szCs w:val="24"/>
        </w:rPr>
      </w:pPr>
      <w:r>
        <w:rPr>
          <w:rFonts w:ascii="楷体_GB2312" w:eastAsia="楷体_GB2312" w:hAnsi="宋体" w:cs="宋体" w:hint="eastAsia"/>
          <w:color w:val="333333"/>
          <w:kern w:val="0"/>
          <w:sz w:val="32"/>
          <w:szCs w:val="32"/>
          <w:shd w:val="clear" w:color="auto" w:fill="FFFFFF"/>
        </w:rPr>
        <w:lastRenderedPageBreak/>
        <w:t>（三）政府信息管理</w:t>
      </w:r>
    </w:p>
    <w:p w:rsidR="00DA5D9A" w:rsidRDefault="008C37FA" w:rsidP="007E6BBD">
      <w:pPr>
        <w:widowControl/>
        <w:spacing w:line="560" w:lineRule="exact"/>
        <w:ind w:firstLine="640"/>
        <w:jc w:val="left"/>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制定政府信息公开考核评议和责任追究等制度，将政府信息公开与各项重点工作同实施、同考核。</w:t>
      </w:r>
      <w:r w:rsidR="008D7515">
        <w:rPr>
          <w:rFonts w:ascii="仿宋_GB2312" w:eastAsia="仿宋_GB2312" w:hAnsi="宋体" w:cs="宋体" w:hint="eastAsia"/>
          <w:color w:val="333333"/>
          <w:kern w:val="0"/>
          <w:sz w:val="32"/>
          <w:szCs w:val="32"/>
          <w:shd w:val="clear" w:color="auto" w:fill="FFFFFF"/>
        </w:rPr>
        <w:t>通过“爱安丘”政务号精准推送与政府门户网站的智能查询、管理利用相结合的创新</w:t>
      </w:r>
      <w:r w:rsidR="007E6BBD">
        <w:rPr>
          <w:rFonts w:ascii="仿宋_GB2312" w:eastAsia="仿宋_GB2312" w:hAnsi="宋体" w:cs="宋体" w:hint="eastAsia"/>
          <w:color w:val="333333"/>
          <w:kern w:val="0"/>
          <w:sz w:val="32"/>
          <w:szCs w:val="32"/>
          <w:shd w:val="clear" w:color="auto" w:fill="FFFFFF"/>
        </w:rPr>
        <w:t>机制，</w:t>
      </w:r>
      <w:r>
        <w:rPr>
          <w:rFonts w:ascii="仿宋_GB2312" w:eastAsia="仿宋_GB2312" w:hAnsi="宋体" w:cs="宋体" w:hint="eastAsia"/>
          <w:color w:val="333333"/>
          <w:kern w:val="0"/>
          <w:sz w:val="32"/>
          <w:szCs w:val="32"/>
          <w:shd w:val="clear" w:color="auto" w:fill="FFFFFF"/>
        </w:rPr>
        <w:t>制定</w:t>
      </w:r>
      <w:r w:rsidR="007E6BBD" w:rsidRPr="007E6BBD">
        <w:rPr>
          <w:rFonts w:ascii="仿宋_GB2312" w:eastAsia="仿宋_GB2312" w:hAnsi="宋体" w:cs="宋体" w:hint="eastAsia"/>
          <w:color w:val="333333"/>
          <w:kern w:val="0"/>
          <w:sz w:val="32"/>
          <w:szCs w:val="32"/>
          <w:shd w:val="clear" w:color="auto" w:fill="FFFFFF"/>
        </w:rPr>
        <w:t>政府信息主动公开目录</w:t>
      </w:r>
      <w:r w:rsidR="007E6BBD">
        <w:rPr>
          <w:rFonts w:ascii="仿宋_GB2312" w:eastAsia="仿宋_GB2312" w:hAnsi="宋体" w:cs="宋体" w:hint="eastAsia"/>
          <w:color w:val="333333"/>
          <w:kern w:val="0"/>
          <w:sz w:val="32"/>
          <w:szCs w:val="32"/>
          <w:shd w:val="clear" w:color="auto" w:fill="FFFFFF"/>
        </w:rPr>
        <w:t>、</w:t>
      </w:r>
      <w:r w:rsidR="007E6BBD" w:rsidRPr="007E6BBD">
        <w:rPr>
          <w:rFonts w:ascii="仿宋_GB2312" w:eastAsia="仿宋_GB2312" w:hAnsi="宋体" w:cs="宋体" w:hint="eastAsia"/>
          <w:color w:val="333333"/>
          <w:kern w:val="0"/>
          <w:sz w:val="32"/>
          <w:szCs w:val="32"/>
          <w:shd w:val="clear" w:color="auto" w:fill="FFFFFF"/>
        </w:rPr>
        <w:t>政府信息全生命周期管理相关制度、政府信息公开保密审查制度</w:t>
      </w:r>
      <w:r w:rsidR="007E6BBD">
        <w:rPr>
          <w:rFonts w:ascii="仿宋_GB2312" w:eastAsia="仿宋_GB2312" w:hAnsi="宋体" w:cs="宋体" w:hint="eastAsia"/>
          <w:color w:val="333333"/>
          <w:kern w:val="0"/>
          <w:sz w:val="32"/>
          <w:szCs w:val="32"/>
          <w:shd w:val="clear" w:color="auto" w:fill="FFFFFF"/>
        </w:rPr>
        <w:t>，</w:t>
      </w:r>
      <w:r>
        <w:rPr>
          <w:rFonts w:ascii="仿宋_GB2312" w:eastAsia="仿宋_GB2312" w:hAnsi="宋体" w:cs="宋体" w:hint="eastAsia"/>
          <w:color w:val="333333"/>
          <w:kern w:val="0"/>
          <w:sz w:val="32"/>
          <w:szCs w:val="32"/>
          <w:shd w:val="clear" w:color="auto" w:fill="FFFFFF"/>
        </w:rPr>
        <w:t>明确职责和办理时限，保证政务公开工作的制度化、规范化。</w:t>
      </w:r>
    </w:p>
    <w:p w:rsidR="00DA5D9A" w:rsidRDefault="008C37FA">
      <w:pPr>
        <w:widowControl/>
        <w:spacing w:line="560" w:lineRule="exact"/>
        <w:ind w:firstLine="640"/>
        <w:jc w:val="left"/>
        <w:rPr>
          <w:rFonts w:ascii="仿宋_GB2312" w:eastAsia="仿宋_GB2312" w:hAnsi="宋体" w:cs="宋体"/>
          <w:color w:val="333333"/>
          <w:kern w:val="0"/>
          <w:sz w:val="32"/>
          <w:szCs w:val="32"/>
          <w:shd w:val="clear" w:color="auto" w:fill="FFFFFF"/>
        </w:rPr>
      </w:pPr>
      <w:r>
        <w:rPr>
          <w:rFonts w:ascii="楷体_GB2312" w:eastAsia="楷体_GB2312" w:hAnsi="宋体" w:cs="宋体" w:hint="eastAsia"/>
          <w:color w:val="333333"/>
          <w:kern w:val="0"/>
          <w:sz w:val="32"/>
          <w:szCs w:val="32"/>
          <w:shd w:val="clear" w:color="auto" w:fill="FFFFFF"/>
        </w:rPr>
        <w:t>（四）政府信息公开平台建设</w:t>
      </w:r>
    </w:p>
    <w:p w:rsidR="00DA5D9A" w:rsidRDefault="008C37FA">
      <w:pPr>
        <w:widowControl/>
        <w:spacing w:line="560" w:lineRule="exact"/>
        <w:ind w:firstLine="641"/>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提高政务服务透明度，深化市政府门户网站政府信息公开平台作用,规范政府信息公开专栏和重点工作信息发布。利用“爱安丘”政务号等政务新媒体传播迅速、</w:t>
      </w:r>
      <w:r>
        <w:rPr>
          <w:rFonts w:ascii="仿宋_GB2312" w:eastAsia="仿宋_GB2312" w:hAnsi="宋体" w:cs="宋体"/>
          <w:color w:val="333333"/>
          <w:kern w:val="0"/>
          <w:sz w:val="32"/>
          <w:szCs w:val="32"/>
          <w:shd w:val="clear" w:color="auto" w:fill="FFFFFF"/>
        </w:rPr>
        <w:t>获取便捷等特点，发布权威信息，在加强政民互动、推动公众参与方面发挥了积极作用。保障</w:t>
      </w:r>
      <w:r w:rsidR="004F14C1">
        <w:rPr>
          <w:rFonts w:ascii="仿宋_GB2312" w:eastAsia="仿宋_GB2312" w:hAnsi="宋体" w:cs="宋体" w:hint="eastAsia"/>
          <w:color w:val="333333"/>
          <w:kern w:val="0"/>
          <w:sz w:val="32"/>
          <w:szCs w:val="32"/>
          <w:shd w:val="clear" w:color="auto" w:fill="FFFFFF"/>
        </w:rPr>
        <w:t>公众</w:t>
      </w:r>
      <w:r>
        <w:rPr>
          <w:rFonts w:ascii="仿宋_GB2312" w:eastAsia="仿宋_GB2312" w:hAnsi="宋体" w:cs="宋体"/>
          <w:color w:val="333333"/>
          <w:kern w:val="0"/>
          <w:sz w:val="32"/>
          <w:szCs w:val="32"/>
          <w:shd w:val="clear" w:color="auto" w:fill="FFFFFF"/>
        </w:rPr>
        <w:t>知情权、参与权。</w:t>
      </w:r>
    </w:p>
    <w:p w:rsidR="00DA5D9A" w:rsidRDefault="008C37FA">
      <w:pPr>
        <w:widowControl/>
        <w:spacing w:line="560" w:lineRule="exact"/>
        <w:ind w:firstLine="640"/>
        <w:jc w:val="left"/>
        <w:rPr>
          <w:rFonts w:ascii="宋体" w:eastAsia="宋体" w:hAnsi="宋体" w:cs="宋体"/>
          <w:kern w:val="0"/>
          <w:sz w:val="24"/>
          <w:szCs w:val="24"/>
        </w:rPr>
      </w:pPr>
      <w:r>
        <w:rPr>
          <w:rFonts w:ascii="楷体_GB2312" w:eastAsia="楷体_GB2312" w:hAnsi="宋体" w:cs="宋体" w:hint="eastAsia"/>
          <w:color w:val="333333"/>
          <w:kern w:val="0"/>
          <w:sz w:val="32"/>
          <w:szCs w:val="32"/>
          <w:shd w:val="clear" w:color="auto" w:fill="FFFFFF"/>
        </w:rPr>
        <w:t>（五）监督保障方面</w:t>
      </w:r>
    </w:p>
    <w:p w:rsidR="00DA5D9A" w:rsidRDefault="008C37FA">
      <w:pPr>
        <w:widowControl/>
        <w:spacing w:line="560" w:lineRule="exact"/>
        <w:ind w:firstLine="641"/>
        <w:rPr>
          <w:rFonts w:ascii="宋体" w:eastAsia="宋体" w:hAnsi="宋体" w:cs="宋体"/>
          <w:kern w:val="0"/>
          <w:sz w:val="24"/>
          <w:szCs w:val="24"/>
        </w:rPr>
      </w:pPr>
      <w:r>
        <w:rPr>
          <w:rFonts w:ascii="仿宋_GB2312" w:eastAsia="仿宋_GB2312" w:hAnsi="宋体" w:cs="宋体" w:hint="eastAsia"/>
          <w:color w:val="333333"/>
          <w:kern w:val="0"/>
          <w:sz w:val="32"/>
          <w:szCs w:val="32"/>
          <w:shd w:val="clear" w:color="auto" w:fill="FFFFFF"/>
        </w:rPr>
        <w:t>按照《条例》和有关规定，制定完善政府信息公开工作制度、考核制度，形成工作有部署、实施有检查、定期有通报、年终有考核、违规违纪有追究的工作机制，确保政府信息公开工作扎实推进。</w:t>
      </w:r>
      <w:r w:rsidR="009A169D">
        <w:rPr>
          <w:rFonts w:ascii="仿宋_GB2312" w:eastAsia="仿宋_GB2312" w:hAnsi="宋体" w:cs="宋体" w:hint="eastAsia"/>
          <w:color w:val="333333"/>
          <w:kern w:val="0"/>
          <w:sz w:val="32"/>
          <w:szCs w:val="32"/>
          <w:shd w:val="clear" w:color="auto" w:fill="FFFFFF"/>
        </w:rPr>
        <w:t>成立由局一把手任组长的政府信息公开工作领导小组，</w:t>
      </w:r>
      <w:r>
        <w:rPr>
          <w:rFonts w:ascii="仿宋_GB2312" w:eastAsia="仿宋_GB2312" w:hAnsi="宋体" w:cs="宋体" w:hint="eastAsia"/>
          <w:color w:val="333333"/>
          <w:kern w:val="0"/>
          <w:sz w:val="32"/>
          <w:szCs w:val="32"/>
          <w:shd w:val="clear" w:color="auto" w:fill="FFFFFF"/>
        </w:rPr>
        <w:t>配备</w:t>
      </w:r>
      <w:r>
        <w:rPr>
          <w:rFonts w:ascii="仿宋_GB2312" w:eastAsia="仿宋_GB2312" w:hAnsi="宋体" w:cs="宋体"/>
          <w:color w:val="333333"/>
          <w:kern w:val="0"/>
          <w:sz w:val="32"/>
          <w:szCs w:val="32"/>
          <w:shd w:val="clear" w:color="auto" w:fill="FFFFFF"/>
        </w:rPr>
        <w:t>1名政府信息公开</w:t>
      </w:r>
      <w:r>
        <w:rPr>
          <w:rFonts w:ascii="仿宋_GB2312" w:eastAsia="仿宋_GB2312" w:hAnsi="宋体" w:cs="宋体" w:hint="eastAsia"/>
          <w:color w:val="333333"/>
          <w:kern w:val="0"/>
          <w:sz w:val="32"/>
          <w:szCs w:val="32"/>
          <w:shd w:val="clear" w:color="auto" w:fill="FFFFFF"/>
        </w:rPr>
        <w:t>专职</w:t>
      </w:r>
      <w:r>
        <w:rPr>
          <w:rFonts w:ascii="仿宋_GB2312" w:eastAsia="仿宋_GB2312" w:hAnsi="宋体" w:cs="宋体"/>
          <w:color w:val="333333"/>
          <w:kern w:val="0"/>
          <w:sz w:val="32"/>
          <w:szCs w:val="32"/>
          <w:shd w:val="clear" w:color="auto" w:fill="FFFFFF"/>
        </w:rPr>
        <w:t>人员,</w:t>
      </w:r>
      <w:r w:rsidR="007E6BBD">
        <w:rPr>
          <w:rFonts w:ascii="仿宋_GB2312" w:eastAsia="仿宋_GB2312" w:hAnsi="宋体" w:cs="宋体" w:hint="eastAsia"/>
          <w:color w:val="333333"/>
          <w:kern w:val="0"/>
          <w:sz w:val="32"/>
          <w:szCs w:val="32"/>
          <w:shd w:val="clear" w:color="auto" w:fill="FFFFFF"/>
        </w:rPr>
        <w:t>确定经费投入</w:t>
      </w:r>
      <w:r>
        <w:rPr>
          <w:rFonts w:ascii="仿宋_GB2312" w:eastAsia="仿宋_GB2312" w:hAnsi="宋体" w:cs="宋体" w:hint="eastAsia"/>
          <w:color w:val="333333"/>
          <w:kern w:val="0"/>
          <w:sz w:val="32"/>
          <w:szCs w:val="32"/>
          <w:shd w:val="clear" w:color="auto" w:fill="FFFFFF"/>
        </w:rPr>
        <w:t>，</w:t>
      </w:r>
      <w:r w:rsidR="007E6BBD">
        <w:rPr>
          <w:rFonts w:ascii="仿宋_GB2312" w:eastAsia="仿宋_GB2312" w:hAnsi="宋体" w:cs="宋体" w:hint="eastAsia"/>
          <w:color w:val="333333"/>
          <w:kern w:val="0"/>
          <w:sz w:val="32"/>
          <w:szCs w:val="32"/>
          <w:shd w:val="clear" w:color="auto" w:fill="FFFFFF"/>
        </w:rPr>
        <w:t>并</w:t>
      </w:r>
      <w:r>
        <w:rPr>
          <w:rFonts w:ascii="仿宋_GB2312" w:eastAsia="仿宋_GB2312" w:hAnsi="宋体" w:cs="宋体" w:hint="eastAsia"/>
          <w:color w:val="333333"/>
          <w:kern w:val="0"/>
          <w:sz w:val="32"/>
          <w:szCs w:val="32"/>
          <w:shd w:val="clear" w:color="auto" w:fill="FFFFFF"/>
        </w:rPr>
        <w:t>组织业务培训</w:t>
      </w:r>
      <w:r>
        <w:rPr>
          <w:rFonts w:ascii="仿宋_GB2312" w:eastAsia="仿宋_GB2312" w:hAnsi="宋体" w:cs="宋体"/>
          <w:color w:val="333333"/>
          <w:kern w:val="0"/>
          <w:sz w:val="32"/>
          <w:szCs w:val="32"/>
          <w:shd w:val="clear" w:color="auto" w:fill="FFFFFF"/>
        </w:rPr>
        <w:t>2</w:t>
      </w:r>
      <w:r>
        <w:rPr>
          <w:rFonts w:ascii="仿宋_GB2312" w:eastAsia="仿宋_GB2312" w:hAnsi="宋体" w:cs="宋体" w:hint="eastAsia"/>
          <w:color w:val="333333"/>
          <w:kern w:val="0"/>
          <w:sz w:val="32"/>
          <w:szCs w:val="32"/>
          <w:shd w:val="clear" w:color="auto" w:fill="FFFFFF"/>
        </w:rPr>
        <w:t>次。</w:t>
      </w:r>
    </w:p>
    <w:p w:rsidR="00DA5D9A" w:rsidRDefault="008C37FA">
      <w:pPr>
        <w:widowControl/>
        <w:spacing w:line="560" w:lineRule="exact"/>
        <w:ind w:firstLine="640"/>
        <w:jc w:val="left"/>
        <w:rPr>
          <w:rFonts w:ascii="宋体" w:eastAsia="宋体" w:hAnsi="宋体" w:cs="宋体"/>
          <w:kern w:val="0"/>
          <w:sz w:val="24"/>
          <w:szCs w:val="24"/>
        </w:rPr>
      </w:pPr>
      <w:r>
        <w:rPr>
          <w:rFonts w:ascii="黑体" w:eastAsia="黑体" w:hAnsi="黑体" w:cs="宋体" w:hint="eastAsia"/>
          <w:color w:val="333333"/>
          <w:kern w:val="0"/>
          <w:sz w:val="32"/>
          <w:szCs w:val="32"/>
          <w:shd w:val="clear" w:color="auto" w:fill="FFFFFF"/>
        </w:rPr>
        <w:t>二、主动公开政府信息情况</w:t>
      </w:r>
    </w:p>
    <w:tbl>
      <w:tblPr>
        <w:tblW w:w="9040" w:type="dxa"/>
        <w:jc w:val="center"/>
        <w:tblCellMar>
          <w:top w:w="15" w:type="dxa"/>
          <w:left w:w="15" w:type="dxa"/>
          <w:bottom w:w="15" w:type="dxa"/>
          <w:right w:w="15" w:type="dxa"/>
        </w:tblCellMar>
        <w:tblLook w:val="04A0" w:firstRow="1" w:lastRow="0" w:firstColumn="1" w:lastColumn="0" w:noHBand="0" w:noVBand="1"/>
      </w:tblPr>
      <w:tblGrid>
        <w:gridCol w:w="2260"/>
        <w:gridCol w:w="2260"/>
        <w:gridCol w:w="2260"/>
        <w:gridCol w:w="2260"/>
      </w:tblGrid>
      <w:tr w:rsidR="00DA5D9A">
        <w:trPr>
          <w:trHeight w:val="422"/>
          <w:jc w:val="center"/>
        </w:trPr>
        <w:tc>
          <w:tcPr>
            <w:tcW w:w="90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DA5D9A">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26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本年</w:t>
            </w:r>
            <w:r>
              <w:rPr>
                <w:rFonts w:ascii="宋体" w:eastAsia="宋体" w:hAnsi="宋体" w:cs="宋体" w:hint="eastAsia"/>
                <w:kern w:val="0"/>
                <w:sz w:val="20"/>
                <w:szCs w:val="20"/>
              </w:rPr>
              <w:t>制发件数</w:t>
            </w:r>
          </w:p>
        </w:tc>
        <w:tc>
          <w:tcPr>
            <w:tcW w:w="226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260"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w:t>
            </w:r>
            <w:r>
              <w:rPr>
                <w:rFonts w:ascii="宋体" w:eastAsia="宋体" w:hAnsi="宋体" w:cs="宋体" w:hint="eastAsia"/>
                <w:kern w:val="0"/>
                <w:sz w:val="20"/>
                <w:szCs w:val="20"/>
              </w:rPr>
              <w:t>数</w:t>
            </w:r>
          </w:p>
        </w:tc>
      </w:tr>
      <w:tr w:rsidR="00DA5D9A">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hint="eastAsia"/>
                <w:kern w:val="0"/>
                <w:szCs w:val="21"/>
              </w:rPr>
              <w:t>0</w:t>
            </w:r>
          </w:p>
        </w:tc>
      </w:tr>
      <w:tr w:rsidR="00DA5D9A">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260"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hint="eastAsia"/>
                <w:kern w:val="0"/>
                <w:szCs w:val="21"/>
              </w:rPr>
              <w:t>0</w:t>
            </w:r>
          </w:p>
        </w:tc>
      </w:tr>
      <w:tr w:rsidR="00DA5D9A">
        <w:trPr>
          <w:trHeight w:val="422"/>
          <w:jc w:val="center"/>
        </w:trPr>
        <w:tc>
          <w:tcPr>
            <w:tcW w:w="90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lastRenderedPageBreak/>
              <w:t>第二十条第（五）项</w:t>
            </w:r>
          </w:p>
        </w:tc>
      </w:tr>
      <w:tr w:rsidR="00DA5D9A">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DA5D9A">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Cs w:val="21"/>
              </w:rPr>
              <w:t>297</w:t>
            </w:r>
          </w:p>
        </w:tc>
      </w:tr>
      <w:tr w:rsidR="00DA5D9A">
        <w:trPr>
          <w:trHeight w:val="422"/>
          <w:jc w:val="center"/>
        </w:trPr>
        <w:tc>
          <w:tcPr>
            <w:tcW w:w="90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DA5D9A">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780"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DA5D9A">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r>
      <w:tr w:rsidR="00DA5D9A">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6780"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r>
      <w:tr w:rsidR="00DA5D9A">
        <w:trPr>
          <w:trHeight w:val="422"/>
          <w:jc w:val="center"/>
        </w:trPr>
        <w:tc>
          <w:tcPr>
            <w:tcW w:w="90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DA5D9A">
        <w:trPr>
          <w:trHeight w:val="422"/>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6780"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DA5D9A">
        <w:trPr>
          <w:trHeight w:val="446"/>
          <w:jc w:val="center"/>
        </w:trPr>
        <w:tc>
          <w:tcPr>
            <w:tcW w:w="2260"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6780"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kern w:val="0"/>
                <w:sz w:val="20"/>
                <w:szCs w:val="20"/>
              </w:rPr>
              <w:t>184.4692</w:t>
            </w:r>
            <w:r>
              <w:rPr>
                <w:rFonts w:ascii="宋体" w:eastAsia="宋体" w:hAnsi="宋体" w:cs="宋体"/>
                <w:kern w:val="0"/>
                <w:sz w:val="24"/>
                <w:szCs w:val="24"/>
              </w:rPr>
              <w:t xml:space="preserve"> </w:t>
            </w:r>
          </w:p>
        </w:tc>
      </w:tr>
    </w:tbl>
    <w:p w:rsidR="00DA5D9A" w:rsidRDefault="008C37FA">
      <w:pPr>
        <w:widowControl/>
        <w:spacing w:line="560" w:lineRule="exact"/>
        <w:ind w:firstLine="640"/>
        <w:jc w:val="left"/>
        <w:rPr>
          <w:rFonts w:ascii="宋体" w:eastAsia="宋体" w:hAnsi="宋体" w:cs="宋体"/>
          <w:kern w:val="0"/>
          <w:sz w:val="24"/>
          <w:szCs w:val="24"/>
        </w:rPr>
      </w:pPr>
      <w:r>
        <w:rPr>
          <w:rFonts w:ascii="黑体" w:eastAsia="黑体" w:hAnsi="黑体" w:cs="宋体" w:hint="eastAsia"/>
          <w:color w:val="333333"/>
          <w:kern w:val="0"/>
          <w:sz w:val="32"/>
          <w:szCs w:val="32"/>
          <w:shd w:val="clear" w:color="auto" w:fill="FFFFFF"/>
        </w:rPr>
        <w:t>三、收到和处理政府信息公开申请情况</w:t>
      </w:r>
    </w:p>
    <w:tbl>
      <w:tblPr>
        <w:tblW w:w="9748" w:type="dxa"/>
        <w:jc w:val="center"/>
        <w:tblCellMar>
          <w:top w:w="15" w:type="dxa"/>
          <w:left w:w="15" w:type="dxa"/>
          <w:bottom w:w="15" w:type="dxa"/>
          <w:right w:w="15" w:type="dxa"/>
        </w:tblCellMar>
        <w:tblLook w:val="04A0" w:firstRow="1" w:lastRow="0" w:firstColumn="1" w:lastColumn="0" w:noHBand="0" w:noVBand="1"/>
      </w:tblPr>
      <w:tblGrid>
        <w:gridCol w:w="767"/>
        <w:gridCol w:w="943"/>
        <w:gridCol w:w="3213"/>
        <w:gridCol w:w="688"/>
        <w:gridCol w:w="687"/>
        <w:gridCol w:w="690"/>
        <w:gridCol w:w="698"/>
        <w:gridCol w:w="687"/>
        <w:gridCol w:w="687"/>
        <w:gridCol w:w="688"/>
      </w:tblGrid>
      <w:tr w:rsidR="00DA5D9A" w:rsidTr="00AE3D01">
        <w:trPr>
          <w:jc w:val="center"/>
        </w:trPr>
        <w:tc>
          <w:tcPr>
            <w:tcW w:w="4923"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楷体" w:eastAsia="楷体" w:hAnsi="楷体" w:cs="宋体" w:hint="eastAsia"/>
                <w:kern w:val="0"/>
                <w:sz w:val="20"/>
                <w:szCs w:val="20"/>
              </w:rPr>
              <w:t>（本列数据的勾稽关系为：第一项加第二项之和，等于第三项加第四项之和）</w:t>
            </w:r>
          </w:p>
        </w:tc>
        <w:tc>
          <w:tcPr>
            <w:tcW w:w="4825"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DA5D9A" w:rsidTr="00AE3D01">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688" w:type="dxa"/>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3449" w:type="dxa"/>
            <w:gridSpan w:val="5"/>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88" w:type="dxa"/>
            <w:vMerge w:val="restart"/>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DA5D9A" w:rsidTr="00AE3D01">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68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商业</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企业</w:t>
            </w:r>
          </w:p>
        </w:tc>
        <w:tc>
          <w:tcPr>
            <w:tcW w:w="690"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科研</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机构</w:t>
            </w:r>
          </w:p>
        </w:tc>
        <w:tc>
          <w:tcPr>
            <w:tcW w:w="6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68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687"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r>
      <w:tr w:rsidR="00DA5D9A" w:rsidTr="00AE3D01">
        <w:trPr>
          <w:jc w:val="center"/>
        </w:trPr>
        <w:tc>
          <w:tcPr>
            <w:tcW w:w="4923"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52</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3</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55</w:t>
            </w:r>
          </w:p>
        </w:tc>
      </w:tr>
      <w:tr w:rsidR="00DA5D9A" w:rsidTr="00AE3D01">
        <w:trPr>
          <w:jc w:val="center"/>
        </w:trPr>
        <w:tc>
          <w:tcPr>
            <w:tcW w:w="4923"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w:t>
            </w:r>
            <w:r w:rsidR="00AE3D01">
              <w:rPr>
                <w:rFonts w:ascii="Calibri" w:eastAsia="宋体" w:hAnsi="Calibri" w:cs="Calibri"/>
                <w:kern w:val="0"/>
                <w:sz w:val="20"/>
                <w:szCs w:val="20"/>
              </w:rPr>
              <w:t>1</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w:t>
            </w:r>
            <w:r w:rsidR="00AE3D01">
              <w:rPr>
                <w:rFonts w:ascii="Calibri" w:eastAsia="宋体" w:hAnsi="Calibri" w:cs="Calibri"/>
                <w:kern w:val="0"/>
                <w:sz w:val="20"/>
                <w:szCs w:val="20"/>
              </w:rPr>
              <w:t>1</w:t>
            </w:r>
          </w:p>
        </w:tc>
      </w:tr>
      <w:tr w:rsidR="00DA5D9A" w:rsidTr="00AE3D01">
        <w:trPr>
          <w:jc w:val="center"/>
        </w:trPr>
        <w:tc>
          <w:tcPr>
            <w:tcW w:w="767" w:type="dxa"/>
            <w:vMerge w:val="restart"/>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4156"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720D9D">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47</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3</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98"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DA5D9A" w:rsidRDefault="00720D9D">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50</w:t>
            </w:r>
          </w:p>
        </w:tc>
      </w:tr>
      <w:tr w:rsidR="00DA5D9A"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4156"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w:t>
            </w:r>
          </w:p>
        </w:tc>
      </w:tr>
      <w:tr w:rsidR="00DA5D9A"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943" w:type="dxa"/>
            <w:vMerge w:val="restart"/>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（三）不予公开</w:t>
            </w: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1.属于国家秘密</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DA5D9A"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2.其他法律行政法规禁止公开</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DA5D9A"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3.危及“三安全一稳定”</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DA5D9A"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4.保护第三方合法权益</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r>
      <w:tr w:rsidR="00DA5D9A"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5.属于三类内部事务信息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DA5D9A"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6.属于四类过程性信息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Cs w:val="21"/>
              </w:rPr>
              <w:t>0</w:t>
            </w:r>
          </w:p>
        </w:tc>
      </w:tr>
      <w:tr w:rsidR="00DA5D9A"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7.属于行政执法案卷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r>
      <w:tr w:rsidR="00DA5D9A"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8.属于行政查询事项</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w:t>
            </w:r>
          </w:p>
        </w:tc>
      </w:tr>
      <w:tr w:rsidR="00DA5D9A"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943" w:type="dxa"/>
            <w:vMerge w:val="restart"/>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（四）无法提供</w:t>
            </w: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1.本机关不掌握相关政府信息</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AE3D01"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2.没有现成信息需要另行制作</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AE3D01"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3.补正后申请内容仍不明确</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AE3D01"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943" w:type="dxa"/>
            <w:vMerge w:val="restart"/>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（五）不予处理</w:t>
            </w: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1.信访举报投诉类申请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AE3D01"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2.重复申请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1</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1</w:t>
            </w:r>
          </w:p>
        </w:tc>
      </w:tr>
      <w:tr w:rsidR="00AE3D01"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3.要求提供公开出版物</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AE3D01"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4.无正当理由大量反复申请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90"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7"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AE3D01" w:rsidTr="00AE3D01">
        <w:trPr>
          <w:trHeight w:val="779"/>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3213"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5.要求行政机关确认或重新出具已获取信息</w:t>
            </w:r>
          </w:p>
        </w:tc>
        <w:tc>
          <w:tcPr>
            <w:tcW w:w="688"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7"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7"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7"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8" w:type="dxa"/>
            <w:tcBorders>
              <w:top w:val="single" w:sz="8" w:space="0" w:color="auto"/>
              <w:left w:val="single" w:sz="8" w:space="0" w:color="auto"/>
              <w:bottom w:val="inset"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AE3D01"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943"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（六）其他处理</w:t>
            </w:r>
          </w:p>
        </w:tc>
        <w:tc>
          <w:tcPr>
            <w:tcW w:w="3213"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1.申请人无正当理由逾期不补正、行政机关不再处理其政府信息公开申请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1</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9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1</w:t>
            </w:r>
          </w:p>
        </w:tc>
      </w:tr>
      <w:tr w:rsidR="00AE3D01"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0" w:type="auto"/>
            <w:vMerge/>
            <w:tcBorders>
              <w:top w:val="nil"/>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2.申请人逾期未按收费通知要求缴纳费用、行政机关不再处理其政府信息公开申请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9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r>
      <w:tr w:rsidR="00AE3D01"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0" w:type="auto"/>
            <w:vMerge/>
            <w:tcBorders>
              <w:top w:val="nil"/>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3213"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3.其他</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r>
      <w:tr w:rsidR="00AE3D01" w:rsidTr="00AE3D01">
        <w:trPr>
          <w:jc w:val="center"/>
        </w:trPr>
        <w:tc>
          <w:tcPr>
            <w:tcW w:w="0" w:type="auto"/>
            <w:vMerge/>
            <w:tcBorders>
              <w:top w:val="single" w:sz="8" w:space="0" w:color="auto"/>
              <w:left w:val="single" w:sz="8" w:space="0" w:color="auto"/>
              <w:bottom w:val="inset" w:sz="8" w:space="0" w:color="auto"/>
              <w:right w:val="single" w:sz="8" w:space="0" w:color="auto"/>
            </w:tcBorders>
            <w:vAlign w:val="center"/>
          </w:tcPr>
          <w:p w:rsidR="00AE3D01" w:rsidRDefault="00AE3D01" w:rsidP="00AE3D01">
            <w:pPr>
              <w:widowControl/>
              <w:spacing w:line="560" w:lineRule="exact"/>
              <w:jc w:val="left"/>
              <w:rPr>
                <w:rFonts w:ascii="宋体" w:eastAsia="宋体" w:hAnsi="宋体" w:cs="宋体"/>
                <w:kern w:val="0"/>
                <w:sz w:val="24"/>
                <w:szCs w:val="24"/>
              </w:rPr>
            </w:pPr>
          </w:p>
        </w:tc>
        <w:tc>
          <w:tcPr>
            <w:tcW w:w="4156"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720D9D"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49</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E607B4">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w:t>
            </w:r>
            <w:r w:rsidR="00E607B4">
              <w:rPr>
                <w:rFonts w:ascii="Calibri" w:eastAsia="宋体" w:hAnsi="Calibri" w:cs="Calibri"/>
                <w:kern w:val="0"/>
                <w:sz w:val="20"/>
                <w:szCs w:val="20"/>
              </w:rPr>
              <w:t>3</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AE3D01" w:rsidRDefault="00720D9D"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52</w:t>
            </w:r>
          </w:p>
        </w:tc>
      </w:tr>
      <w:tr w:rsidR="00AE3D01" w:rsidTr="00AE3D01">
        <w:trPr>
          <w:jc w:val="center"/>
        </w:trPr>
        <w:tc>
          <w:tcPr>
            <w:tcW w:w="4923"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0"/>
                <w:szCs w:val="20"/>
              </w:rPr>
              <w:lastRenderedPageBreak/>
              <w:t>四、结转下年度继续办理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E607B4"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4</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90"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0 </w:t>
            </w:r>
          </w:p>
        </w:tc>
        <w:tc>
          <w:tcPr>
            <w:tcW w:w="69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7"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AE3D01" w:rsidP="00AE3D01">
            <w:pPr>
              <w:widowControl/>
              <w:spacing w:line="560" w:lineRule="exact"/>
              <w:jc w:val="center"/>
              <w:rPr>
                <w:rFonts w:ascii="宋体" w:eastAsia="宋体" w:hAnsi="宋体" w:cs="宋体"/>
                <w:kern w:val="0"/>
                <w:sz w:val="24"/>
                <w:szCs w:val="24"/>
              </w:rPr>
            </w:pPr>
            <w:r>
              <w:rPr>
                <w:rFonts w:ascii="Calibri" w:eastAsia="宋体" w:hAnsi="Calibri" w:cs="Calibri"/>
                <w:kern w:val="0"/>
                <w:sz w:val="20"/>
                <w:szCs w:val="20"/>
              </w:rPr>
              <w:t> 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AE3D01" w:rsidRDefault="00E607B4" w:rsidP="001158E5">
            <w:pPr>
              <w:widowControl/>
              <w:spacing w:line="560" w:lineRule="exact"/>
              <w:jc w:val="left"/>
              <w:rPr>
                <w:rFonts w:ascii="宋体" w:eastAsia="宋体" w:hAnsi="宋体" w:cs="宋体"/>
                <w:kern w:val="0"/>
                <w:sz w:val="24"/>
                <w:szCs w:val="24"/>
              </w:rPr>
            </w:pPr>
            <w:r>
              <w:rPr>
                <w:rFonts w:ascii="Calibri" w:eastAsia="宋体" w:hAnsi="Calibri" w:cs="Calibri"/>
                <w:kern w:val="0"/>
                <w:sz w:val="20"/>
                <w:szCs w:val="20"/>
              </w:rPr>
              <w:t xml:space="preserve">   </w:t>
            </w:r>
            <w:r w:rsidR="001158E5">
              <w:rPr>
                <w:rFonts w:ascii="Calibri" w:eastAsia="宋体" w:hAnsi="Calibri" w:cs="Calibri"/>
                <w:kern w:val="0"/>
                <w:sz w:val="20"/>
                <w:szCs w:val="20"/>
              </w:rPr>
              <w:t>4</w:t>
            </w:r>
          </w:p>
        </w:tc>
      </w:tr>
    </w:tbl>
    <w:p w:rsidR="00DA5D9A" w:rsidRDefault="008C37FA">
      <w:pPr>
        <w:widowControl/>
        <w:spacing w:line="560" w:lineRule="exact"/>
        <w:ind w:firstLine="640"/>
        <w:jc w:val="left"/>
        <w:rPr>
          <w:rFonts w:ascii="宋体" w:eastAsia="宋体" w:hAnsi="宋体" w:cs="宋体"/>
          <w:kern w:val="0"/>
          <w:sz w:val="24"/>
          <w:szCs w:val="24"/>
        </w:rPr>
      </w:pPr>
      <w:r>
        <w:rPr>
          <w:rFonts w:ascii="黑体" w:eastAsia="黑体" w:hAnsi="黑体" w:cs="宋体" w:hint="eastAsia"/>
          <w:color w:val="333333"/>
          <w:kern w:val="0"/>
          <w:sz w:val="32"/>
          <w:szCs w:val="32"/>
          <w:shd w:val="clear" w:color="auto" w:fill="FFFFFF"/>
        </w:rPr>
        <w:t>四、政府信息公开行政复议、行政诉讼情况</w:t>
      </w:r>
    </w:p>
    <w:tbl>
      <w:tblPr>
        <w:tblW w:w="9748" w:type="dxa"/>
        <w:jc w:val="center"/>
        <w:tblCellMar>
          <w:top w:w="15" w:type="dxa"/>
          <w:left w:w="15" w:type="dxa"/>
          <w:bottom w:w="15" w:type="dxa"/>
          <w:right w:w="15"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DA5D9A">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6428"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DA5D9A">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结果</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纠正</w:t>
            </w:r>
          </w:p>
        </w:tc>
        <w:tc>
          <w:tcPr>
            <w:tcW w:w="64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其他</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结果</w:t>
            </w:r>
          </w:p>
        </w:tc>
        <w:tc>
          <w:tcPr>
            <w:tcW w:w="64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尚未</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审结</w:t>
            </w:r>
          </w:p>
        </w:tc>
        <w:tc>
          <w:tcPr>
            <w:tcW w:w="64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3213"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21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DA5D9A">
        <w:trPr>
          <w:jc w:val="center"/>
        </w:trPr>
        <w:tc>
          <w:tcPr>
            <w:tcW w:w="0" w:type="auto"/>
            <w:vMerge/>
            <w:tcBorders>
              <w:top w:val="nil"/>
              <w:left w:val="single" w:sz="8" w:space="0" w:color="auto"/>
              <w:bottom w:val="single"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DA5D9A" w:rsidRDefault="00DA5D9A">
            <w:pPr>
              <w:widowControl/>
              <w:spacing w:line="560" w:lineRule="exact"/>
              <w:jc w:val="left"/>
              <w:rPr>
                <w:rFonts w:ascii="宋体" w:eastAsia="宋体" w:hAnsi="宋体" w:cs="宋体"/>
                <w:kern w:val="0"/>
                <w:sz w:val="24"/>
                <w:szCs w:val="24"/>
              </w:rPr>
            </w:pP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结果</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维持</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结果</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纠正</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其他</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结果</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尚未</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审结</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结果</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维持</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结果</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纠正</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结果</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0"/>
                <w:szCs w:val="20"/>
              </w:rPr>
            </w:pPr>
            <w:r>
              <w:rPr>
                <w:rFonts w:ascii="宋体" w:eastAsia="宋体" w:hAnsi="宋体" w:cs="宋体" w:hint="eastAsia"/>
                <w:kern w:val="0"/>
                <w:sz w:val="20"/>
                <w:szCs w:val="20"/>
              </w:rPr>
              <w:t>尚未</w:t>
            </w:r>
          </w:p>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审结</w:t>
            </w:r>
          </w:p>
        </w:tc>
        <w:tc>
          <w:tcPr>
            <w:tcW w:w="6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DA5D9A">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黑体" w:eastAsia="黑体" w:hAnsi="黑体" w:cs="宋体"/>
                <w:kern w:val="0"/>
                <w:sz w:val="20"/>
                <w:szCs w:val="20"/>
              </w:rPr>
              <w:t>2</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黑体" w:eastAsia="黑体" w:hAnsi="黑体" w:cs="宋体"/>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黑体" w:eastAsia="黑体" w:hAnsi="黑体" w:cs="宋体" w:hint="eastAsia"/>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黑体" w:eastAsia="黑体" w:hAnsi="黑体" w:cs="宋体" w:hint="eastAsia"/>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黑体" w:eastAsia="黑体" w:hAnsi="黑体" w:cs="宋体"/>
                <w:kern w:val="0"/>
                <w:sz w:val="20"/>
                <w:szCs w:val="20"/>
              </w:rPr>
              <w:t>2</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黑体" w:eastAsia="黑体" w:hAnsi="黑体" w:cs="宋体" w:hint="eastAsia"/>
                <w:kern w:val="0"/>
                <w:sz w:val="20"/>
                <w:szCs w:val="20"/>
              </w:rPr>
              <w:t>0</w:t>
            </w:r>
          </w:p>
        </w:tc>
        <w:tc>
          <w:tcPr>
            <w:tcW w:w="642"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center"/>
              <w:rPr>
                <w:rFonts w:ascii="宋体" w:eastAsia="宋体" w:hAnsi="宋体" w:cs="宋体"/>
                <w:kern w:val="0"/>
                <w:sz w:val="24"/>
                <w:szCs w:val="24"/>
              </w:rPr>
            </w:pPr>
            <w:r>
              <w:rPr>
                <w:rFonts w:ascii="Calibri" w:eastAsia="宋体" w:hAnsi="Calibri" w:cs="Calibri" w:hint="eastAsia"/>
                <w:kern w:val="0"/>
                <w:szCs w:val="21"/>
              </w:rPr>
              <w:t>0</w:t>
            </w:r>
          </w:p>
        </w:tc>
        <w:tc>
          <w:tcPr>
            <w:tcW w:w="643" w:type="dxa"/>
            <w:tcBorders>
              <w:top w:val="nil"/>
              <w:left w:val="nil"/>
              <w:bottom w:val="single" w:sz="8" w:space="0" w:color="auto"/>
              <w:right w:val="single" w:sz="8" w:space="0" w:color="auto"/>
            </w:tcBorders>
            <w:tcMar>
              <w:top w:w="0" w:type="dxa"/>
              <w:left w:w="108" w:type="dxa"/>
              <w:bottom w:w="0" w:type="dxa"/>
              <w:right w:w="108" w:type="dxa"/>
            </w:tcMar>
            <w:vAlign w:val="center"/>
          </w:tcPr>
          <w:p w:rsidR="00DA5D9A" w:rsidRDefault="008C37FA">
            <w:pPr>
              <w:widowControl/>
              <w:spacing w:line="560" w:lineRule="exact"/>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DA5D9A" w:rsidRDefault="008C37FA">
      <w:pPr>
        <w:widowControl/>
        <w:spacing w:line="560" w:lineRule="exact"/>
        <w:ind w:firstLine="640"/>
        <w:jc w:val="left"/>
        <w:rPr>
          <w:rFonts w:ascii="宋体" w:eastAsia="宋体" w:hAnsi="宋体" w:cs="宋体"/>
          <w:kern w:val="0"/>
          <w:sz w:val="24"/>
          <w:szCs w:val="24"/>
        </w:rPr>
      </w:pPr>
      <w:r>
        <w:rPr>
          <w:rFonts w:ascii="黑体" w:eastAsia="黑体" w:hAnsi="黑体" w:cs="宋体" w:hint="eastAsia"/>
          <w:color w:val="333333"/>
          <w:kern w:val="0"/>
          <w:sz w:val="32"/>
          <w:szCs w:val="32"/>
          <w:shd w:val="clear" w:color="auto" w:fill="FFFFFF"/>
        </w:rPr>
        <w:t>五、存在的主要问题及改进情况</w:t>
      </w:r>
    </w:p>
    <w:p w:rsidR="00DA5D9A" w:rsidRDefault="008C37FA">
      <w:pPr>
        <w:pStyle w:val="a3"/>
        <w:adjustRightInd w:val="0"/>
        <w:snapToGrid w:val="0"/>
        <w:spacing w:before="0" w:beforeAutospacing="0" w:after="0" w:afterAutospacing="0" w:line="560" w:lineRule="exact"/>
        <w:ind w:firstLine="641"/>
        <w:rPr>
          <w:rFonts w:ascii="仿宋_GB2312" w:eastAsia="仿宋_GB2312"/>
          <w:sz w:val="32"/>
          <w:szCs w:val="32"/>
        </w:rPr>
      </w:pPr>
      <w:r>
        <w:rPr>
          <w:rFonts w:ascii="楷体" w:eastAsia="楷体" w:hAnsi="楷体" w:cs="楷体" w:hint="eastAsia"/>
          <w:sz w:val="32"/>
          <w:szCs w:val="32"/>
        </w:rPr>
        <w:t>（一）202</w:t>
      </w:r>
      <w:r>
        <w:rPr>
          <w:rFonts w:ascii="楷体" w:eastAsia="楷体" w:hAnsi="楷体" w:cs="楷体"/>
          <w:sz w:val="32"/>
          <w:szCs w:val="32"/>
        </w:rPr>
        <w:t>1</w:t>
      </w:r>
      <w:r>
        <w:rPr>
          <w:rFonts w:ascii="楷体" w:eastAsia="楷体" w:hAnsi="楷体" w:cs="楷体" w:hint="eastAsia"/>
          <w:sz w:val="32"/>
          <w:szCs w:val="32"/>
        </w:rPr>
        <w:t>年问题整改情况</w:t>
      </w:r>
    </w:p>
    <w:p w:rsidR="00DA5D9A" w:rsidRDefault="008C37FA">
      <w:pPr>
        <w:pStyle w:val="a3"/>
        <w:adjustRightInd w:val="0"/>
        <w:snapToGrid w:val="0"/>
        <w:spacing w:before="0" w:beforeAutospacing="0" w:after="0" w:afterAutospacing="0" w:line="560" w:lineRule="exact"/>
        <w:ind w:firstLine="641"/>
        <w:rPr>
          <w:rFonts w:ascii="仿宋_GB2312" w:eastAsia="仿宋_GB2312"/>
          <w:sz w:val="32"/>
          <w:szCs w:val="32"/>
        </w:rPr>
      </w:pPr>
      <w:r>
        <w:rPr>
          <w:rFonts w:ascii="仿宋_GB2312" w:eastAsia="仿宋_GB2312" w:hint="eastAsia"/>
          <w:sz w:val="32"/>
          <w:szCs w:val="32"/>
        </w:rPr>
        <w:t>安丘市自然资源和规划局从以下几个方面点加以改进：一是加大重点领域信息公开力度，及时全面公开当年信息，重点加城乡规划、公共资源配置、不动产登记等重点领域工作信息的发布。二是运用“爱安丘”政务号新媒体，并在政务新媒体同步发布政策解读信息。三是完善权责清单要素，公开流程图、监督方式，责任单位公开行政处罚、行政强制实施依据、条件、程序等</w:t>
      </w:r>
    </w:p>
    <w:p w:rsidR="00DA5D9A" w:rsidRDefault="008C37FA">
      <w:pPr>
        <w:pStyle w:val="a3"/>
        <w:adjustRightInd w:val="0"/>
        <w:snapToGrid w:val="0"/>
        <w:spacing w:before="0" w:beforeAutospacing="0" w:after="0" w:afterAutospacing="0" w:line="560" w:lineRule="exact"/>
        <w:ind w:firstLine="641"/>
        <w:rPr>
          <w:rFonts w:ascii="仿宋_GB2312" w:eastAsia="仿宋_GB2312"/>
          <w:sz w:val="32"/>
          <w:szCs w:val="32"/>
        </w:rPr>
      </w:pPr>
      <w:r>
        <w:rPr>
          <w:rFonts w:ascii="楷体" w:eastAsia="楷体" w:hAnsi="楷体" w:cs="楷体" w:hint="eastAsia"/>
          <w:sz w:val="32"/>
          <w:szCs w:val="32"/>
        </w:rPr>
        <w:t>（二）202</w:t>
      </w:r>
      <w:r>
        <w:rPr>
          <w:rFonts w:ascii="楷体" w:eastAsia="楷体" w:hAnsi="楷体" w:cs="楷体"/>
          <w:sz w:val="32"/>
          <w:szCs w:val="32"/>
        </w:rPr>
        <w:t>2</w:t>
      </w:r>
      <w:r>
        <w:rPr>
          <w:rFonts w:ascii="楷体" w:eastAsia="楷体" w:hAnsi="楷体" w:cs="楷体" w:hint="eastAsia"/>
          <w:sz w:val="32"/>
          <w:szCs w:val="32"/>
        </w:rPr>
        <w:t>年存在的主要问题及改进情况</w:t>
      </w:r>
    </w:p>
    <w:p w:rsidR="00DA5D9A" w:rsidRDefault="008C37FA">
      <w:pPr>
        <w:widowControl/>
        <w:spacing w:line="560" w:lineRule="exact"/>
        <w:ind w:firstLine="640"/>
        <w:jc w:val="left"/>
        <w:rPr>
          <w:rFonts w:ascii="宋体" w:eastAsia="宋体" w:hAnsi="宋体" w:cs="宋体"/>
          <w:kern w:val="0"/>
          <w:sz w:val="24"/>
          <w:szCs w:val="24"/>
        </w:rPr>
      </w:pPr>
      <w:r>
        <w:rPr>
          <w:rFonts w:ascii="仿宋_GB2312" w:eastAsia="仿宋_GB2312" w:hAnsi="宋体" w:cs="宋体" w:hint="eastAsia"/>
          <w:b/>
          <w:kern w:val="0"/>
          <w:sz w:val="32"/>
          <w:szCs w:val="32"/>
        </w:rPr>
        <w:t>主要问题：</w:t>
      </w:r>
      <w:r>
        <w:rPr>
          <w:rFonts w:ascii="仿宋_GB2312" w:eastAsia="仿宋_GB2312" w:hAnsi="宋体" w:cs="宋体" w:hint="eastAsia"/>
          <w:kern w:val="0"/>
          <w:sz w:val="32"/>
          <w:szCs w:val="32"/>
        </w:rPr>
        <w:t>202</w:t>
      </w:r>
      <w:r>
        <w:rPr>
          <w:rFonts w:ascii="仿宋_GB2312" w:eastAsia="仿宋_GB2312" w:hAnsi="宋体" w:cs="宋体"/>
          <w:kern w:val="0"/>
          <w:sz w:val="32"/>
          <w:szCs w:val="32"/>
        </w:rPr>
        <w:t>2</w:t>
      </w:r>
      <w:r>
        <w:rPr>
          <w:rFonts w:ascii="仿宋_GB2312" w:eastAsia="仿宋_GB2312" w:hAnsi="宋体" w:cs="宋体" w:hint="eastAsia"/>
          <w:kern w:val="0"/>
          <w:sz w:val="32"/>
          <w:szCs w:val="32"/>
        </w:rPr>
        <w:t>年，我局政府信息公开工作在健全机构、完善制度主动公开信息内容等方面取得了一定的成绩，但还存在信息公开工作宣传力度欠缺、重点监管项目公开内容公开不及时、信息公开队伍建设不够好的问题，需要在以后的工作中不断完善和改进。</w:t>
      </w:r>
    </w:p>
    <w:p w:rsidR="00DA5D9A" w:rsidRDefault="008C37FA">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改进情况：</w:t>
      </w:r>
      <w:r>
        <w:rPr>
          <w:rFonts w:ascii="仿宋_GB2312" w:eastAsia="仿宋_GB2312" w:hAnsi="宋体" w:cs="宋体" w:hint="eastAsia"/>
          <w:kern w:val="0"/>
          <w:sz w:val="32"/>
          <w:szCs w:val="32"/>
        </w:rPr>
        <w:t>202</w:t>
      </w:r>
      <w:r>
        <w:rPr>
          <w:rFonts w:ascii="仿宋_GB2312" w:eastAsia="仿宋_GB2312" w:hAnsi="宋体" w:cs="宋体"/>
          <w:kern w:val="0"/>
          <w:sz w:val="32"/>
          <w:szCs w:val="32"/>
        </w:rPr>
        <w:t>3</w:t>
      </w:r>
      <w:r>
        <w:rPr>
          <w:rFonts w:ascii="仿宋_GB2312" w:eastAsia="仿宋_GB2312" w:hAnsi="宋体" w:cs="宋体" w:hint="eastAsia"/>
          <w:kern w:val="0"/>
          <w:sz w:val="32"/>
          <w:szCs w:val="32"/>
        </w:rPr>
        <w:t>年，我们将重点从以下几个方面入手，进一步加大工作力度，推动信息公开工作持续健康发展：</w:t>
      </w:r>
    </w:p>
    <w:p w:rsidR="00DA5D9A" w:rsidRDefault="008C37FA">
      <w:pPr>
        <w:widowControl/>
        <w:spacing w:line="560" w:lineRule="exact"/>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一是进一步提高思想认识。通过宣传引导，进一步提高各科室（单位）对政府信息公开工作重要性的认识，加强科室人员政府信</w:t>
      </w:r>
      <w:r>
        <w:rPr>
          <w:rFonts w:ascii="仿宋_GB2312" w:eastAsia="仿宋_GB2312" w:hAnsi="宋体" w:cs="宋体" w:hint="eastAsia"/>
          <w:kern w:val="0"/>
          <w:sz w:val="32"/>
          <w:szCs w:val="32"/>
        </w:rPr>
        <w:lastRenderedPageBreak/>
        <w:t>息公开知识教育，把《条例》的要求融入到日常业务工作中，成为行政机关工作流程的一个重要环节，自觉推行信息公开。二是进一步提升工作能力。组织广大干部深入学习《条例》和相关法律法规，继续加强对政府信息公开工作人员的业务培训，提高执行《条例》的能力，进一步提升工作水平和工作质量。三是进一步规范公开内容。按照国务院办公厅《政府信息公开目录系统实施指引》的要求，进一步加强政府信息公开目录建设，完善政府信息公开内容。同时，从政府信息公开的重点领域入手，不断提高公开信息的全面性、时效性和规范性，特别是要切实抓好群众关注、涉及群众切身利益的各类政府信息的公开。四是进一步完善工作制度。按照《条例》和上级有关规定，健全完善我局政府信息公开工作制度、考核制度，对信息公开工作进行严格的检查和考核，形成工作有部署、实施有检查、定期有通报、年终有考核、违规违纪有责任追究的工作机制，确保政府信息公开工作扎实有序推进。</w:t>
      </w:r>
    </w:p>
    <w:p w:rsidR="00DA5D9A" w:rsidRDefault="008C37FA">
      <w:pPr>
        <w:widowControl/>
        <w:spacing w:line="560" w:lineRule="exact"/>
        <w:ind w:firstLine="640"/>
        <w:jc w:val="left"/>
        <w:rPr>
          <w:rFonts w:ascii="宋体" w:eastAsia="宋体" w:hAnsi="宋体" w:cs="宋体"/>
          <w:kern w:val="0"/>
          <w:sz w:val="24"/>
          <w:szCs w:val="24"/>
        </w:rPr>
      </w:pPr>
      <w:r>
        <w:rPr>
          <w:rFonts w:ascii="黑体" w:eastAsia="黑体" w:hAnsi="黑体" w:cs="宋体" w:hint="eastAsia"/>
          <w:color w:val="333333"/>
          <w:kern w:val="0"/>
          <w:sz w:val="32"/>
          <w:szCs w:val="32"/>
          <w:shd w:val="clear" w:color="auto" w:fill="FFFFFF"/>
        </w:rPr>
        <w:t>六、其他需要报告的事项</w:t>
      </w:r>
    </w:p>
    <w:p w:rsidR="00DA5D9A" w:rsidRDefault="008C37FA">
      <w:pPr>
        <w:widowControl/>
        <w:snapToGrid w:val="0"/>
        <w:spacing w:line="560" w:lineRule="exact"/>
        <w:ind w:firstLine="640"/>
        <w:jc w:val="left"/>
        <w:rPr>
          <w:rFonts w:ascii="楷体" w:eastAsia="楷体" w:hAnsi="楷体" w:cs="宋体"/>
          <w:kern w:val="0"/>
          <w:sz w:val="32"/>
          <w:szCs w:val="32"/>
        </w:rPr>
      </w:pPr>
      <w:r>
        <w:rPr>
          <w:rFonts w:ascii="楷体" w:eastAsia="楷体" w:hAnsi="楷体" w:cs="宋体" w:hint="eastAsia"/>
          <w:kern w:val="0"/>
          <w:sz w:val="32"/>
          <w:szCs w:val="32"/>
        </w:rPr>
        <w:t>（一）收取信息处理费情况</w:t>
      </w:r>
    </w:p>
    <w:p w:rsidR="00DA5D9A" w:rsidRDefault="008C37FA">
      <w:pPr>
        <w:spacing w:line="560" w:lineRule="exact"/>
        <w:ind w:firstLineChars="200" w:firstLine="640"/>
        <w:rPr>
          <w:rFonts w:ascii="仿宋_GB2312" w:eastAsia="仿宋_GB2312"/>
          <w:sz w:val="32"/>
          <w:szCs w:val="32"/>
        </w:rPr>
      </w:pPr>
      <w:r>
        <w:rPr>
          <w:rFonts w:ascii="仿宋_GB2312" w:eastAsia="仿宋_GB2312" w:hint="eastAsia"/>
          <w:sz w:val="32"/>
          <w:szCs w:val="32"/>
        </w:rPr>
        <w:t>2022年，我局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ascii="仿宋_GB2312" w:eastAsia="仿宋_GB2312"/>
          <w:sz w:val="32"/>
          <w:szCs w:val="32"/>
        </w:rPr>
        <w:t>2</w:t>
      </w:r>
      <w:r>
        <w:rPr>
          <w:rFonts w:ascii="仿宋_GB2312" w:eastAsia="仿宋_GB2312" w:hint="eastAsia"/>
          <w:sz w:val="32"/>
          <w:szCs w:val="32"/>
        </w:rPr>
        <w:t>年度未收取政府信息公开信息处理费，包括：检索费、复制费（含案卷材料复制费）、邮寄费。</w:t>
      </w:r>
    </w:p>
    <w:p w:rsidR="00DA5D9A" w:rsidRDefault="008C37FA">
      <w:pPr>
        <w:spacing w:line="560" w:lineRule="exact"/>
        <w:ind w:firstLineChars="200" w:firstLine="640"/>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（二）落实安丘市202</w:t>
      </w:r>
      <w:r>
        <w:rPr>
          <w:rFonts w:ascii="楷体_GB2312" w:eastAsia="楷体_GB2312" w:hAnsi="楷体_GB2312" w:cs="楷体_GB2312"/>
          <w:kern w:val="0"/>
          <w:sz w:val="32"/>
          <w:szCs w:val="32"/>
          <w:lang w:bidi="ar"/>
        </w:rPr>
        <w:t>2</w:t>
      </w:r>
      <w:r>
        <w:rPr>
          <w:rFonts w:ascii="楷体_GB2312" w:eastAsia="楷体_GB2312" w:hAnsi="楷体_GB2312" w:cs="楷体_GB2312" w:hint="eastAsia"/>
          <w:kern w:val="0"/>
          <w:sz w:val="32"/>
          <w:szCs w:val="32"/>
          <w:lang w:bidi="ar"/>
        </w:rPr>
        <w:t>年度政务公开工作要点情况</w:t>
      </w:r>
    </w:p>
    <w:p w:rsidR="00DA5D9A" w:rsidRDefault="008C37FA">
      <w:pPr>
        <w:widowControl/>
        <w:spacing w:line="560" w:lineRule="exact"/>
        <w:ind w:firstLine="641"/>
        <w:rPr>
          <w:rFonts w:ascii="仿宋_GB2312" w:eastAsia="仿宋_GB2312"/>
          <w:sz w:val="32"/>
          <w:szCs w:val="32"/>
        </w:rPr>
      </w:pPr>
      <w:r>
        <w:rPr>
          <w:rFonts w:ascii="仿宋_GB2312" w:eastAsia="仿宋_GB2312" w:hint="eastAsia"/>
          <w:sz w:val="32"/>
          <w:szCs w:val="32"/>
        </w:rPr>
        <w:lastRenderedPageBreak/>
        <w:t>2022年，</w:t>
      </w:r>
      <w:r>
        <w:rPr>
          <w:rFonts w:ascii="仿宋_GB2312" w:eastAsia="仿宋_GB2312"/>
          <w:sz w:val="32"/>
          <w:szCs w:val="32"/>
        </w:rPr>
        <w:t>市政府对全市政府信息公开工作进行了专题研究，对重点政府信息公开领域进行了分解细化，明确了相关牵头责任部门。我局重点对土地征收和供地信息进行了公开，包括土地供应计划、土地招拍挂公告、出让结果、征地补偿安置方案公告、批复公告、征收土地公告等。2022年我局共公开征地类信息12条、土地出让类信息20条。</w:t>
      </w:r>
    </w:p>
    <w:p w:rsidR="00DA5D9A" w:rsidRDefault="008C37FA">
      <w:pPr>
        <w:spacing w:line="560" w:lineRule="exact"/>
        <w:ind w:firstLineChars="200" w:firstLine="640"/>
        <w:rPr>
          <w:rFonts w:ascii="宋体" w:eastAsia="宋体" w:hAnsi="宋体" w:cs="宋体"/>
          <w:kern w:val="0"/>
          <w:sz w:val="24"/>
          <w:szCs w:val="24"/>
        </w:rPr>
      </w:pPr>
      <w:r>
        <w:rPr>
          <w:rFonts w:ascii="楷体" w:eastAsia="楷体" w:hAnsi="楷体" w:cs="宋体" w:hint="eastAsia"/>
          <w:kern w:val="0"/>
          <w:sz w:val="32"/>
          <w:szCs w:val="32"/>
        </w:rPr>
        <w:t>（三）</w:t>
      </w:r>
      <w:r>
        <w:rPr>
          <w:rFonts w:ascii="楷体_GB2312" w:eastAsia="楷体_GB2312" w:hAnsi="楷体_GB2312" w:cs="楷体_GB2312" w:hint="eastAsia"/>
          <w:kern w:val="0"/>
          <w:sz w:val="32"/>
          <w:szCs w:val="32"/>
          <w:lang w:bidi="ar"/>
        </w:rPr>
        <w:t>人大代表建议和政协委员提案办理结果公开情况。</w:t>
      </w:r>
    </w:p>
    <w:p w:rsidR="00DA5D9A" w:rsidRDefault="008C37FA">
      <w:pPr>
        <w:widowControl/>
        <w:spacing w:line="560" w:lineRule="exact"/>
        <w:ind w:firstLine="641"/>
        <w:rPr>
          <w:rFonts w:ascii="仿宋_GB2312" w:eastAsia="仿宋_GB2312" w:hAnsi="宋体" w:cs="宋体"/>
          <w:kern w:val="0"/>
          <w:sz w:val="32"/>
          <w:szCs w:val="32"/>
        </w:rPr>
      </w:pPr>
      <w:r>
        <w:rPr>
          <w:rFonts w:ascii="仿宋_GB2312" w:eastAsia="仿宋_GB2312" w:hAnsi="宋体" w:cs="宋体"/>
          <w:kern w:val="0"/>
          <w:sz w:val="32"/>
          <w:szCs w:val="32"/>
        </w:rPr>
        <w:t>2022年我局承办政协委员提案2件、承办人大代表建议</w:t>
      </w:r>
      <w:r>
        <w:rPr>
          <w:rFonts w:ascii="仿宋_GB2312" w:eastAsia="仿宋_GB2312" w:hAnsi="宋体" w:cs="宋体" w:hint="eastAsia"/>
          <w:kern w:val="0"/>
          <w:sz w:val="32"/>
          <w:szCs w:val="32"/>
        </w:rPr>
        <w:t>5</w:t>
      </w:r>
      <w:r>
        <w:rPr>
          <w:rFonts w:ascii="仿宋_GB2312" w:eastAsia="仿宋_GB2312" w:hAnsi="宋体" w:cs="宋体"/>
          <w:kern w:val="0"/>
          <w:sz w:val="32"/>
          <w:szCs w:val="32"/>
        </w:rPr>
        <w:t>件，与去年相比减少</w:t>
      </w:r>
      <w:r>
        <w:rPr>
          <w:rFonts w:ascii="仿宋_GB2312" w:eastAsia="仿宋_GB2312" w:hAnsi="宋体" w:cs="宋体" w:hint="eastAsia"/>
          <w:kern w:val="0"/>
          <w:sz w:val="32"/>
          <w:szCs w:val="32"/>
        </w:rPr>
        <w:t>2</w:t>
      </w:r>
      <w:r>
        <w:rPr>
          <w:rFonts w:ascii="仿宋_GB2312" w:eastAsia="仿宋_GB2312" w:hAnsi="宋体" w:cs="宋体"/>
          <w:kern w:val="0"/>
          <w:sz w:val="32"/>
          <w:szCs w:val="32"/>
        </w:rPr>
        <w:t>件政协委员提案，减少6件人大代表建议。分别为：人大代表提出的关于在</w:t>
      </w:r>
      <w:r>
        <w:rPr>
          <w:rFonts w:ascii="仿宋_GB2312" w:eastAsia="仿宋_GB2312" w:hAnsi="宋体" w:cs="宋体"/>
          <w:kern w:val="0"/>
          <w:sz w:val="32"/>
          <w:szCs w:val="32"/>
        </w:rPr>
        <w:t>“</w:t>
      </w:r>
      <w:r>
        <w:rPr>
          <w:rFonts w:ascii="仿宋_GB2312" w:eastAsia="仿宋_GB2312" w:hAnsi="宋体" w:cs="宋体"/>
          <w:kern w:val="0"/>
          <w:sz w:val="32"/>
          <w:szCs w:val="32"/>
        </w:rPr>
        <w:t>管两路</w:t>
      </w:r>
      <w:r>
        <w:rPr>
          <w:rFonts w:ascii="仿宋_GB2312" w:eastAsia="仿宋_GB2312" w:hAnsi="宋体" w:cs="宋体"/>
          <w:kern w:val="0"/>
          <w:sz w:val="32"/>
          <w:szCs w:val="32"/>
        </w:rPr>
        <w:t>”</w:t>
      </w:r>
      <w:r>
        <w:rPr>
          <w:rFonts w:ascii="仿宋_GB2312" w:eastAsia="仿宋_GB2312" w:hAnsi="宋体" w:cs="宋体"/>
          <w:kern w:val="0"/>
          <w:sz w:val="32"/>
          <w:szCs w:val="32"/>
        </w:rPr>
        <w:t>沿线预留土地发展空间的议案（3号）；关于强化石埠子镇西南山区森林防火队伍力量的建议（43号）；关于加大政策和资金支持打造步云岭特色名片的建议（46号）；关于增加建设用地指标的建议（55号）；关于推进凌河街道产业园区建设的建议（66号）。政协委员提出的关于开展山区植树造林和兴建小型水利设施的提案（12号提案）；关于清除</w:t>
      </w:r>
      <w:r>
        <w:rPr>
          <w:rFonts w:ascii="仿宋_GB2312" w:eastAsia="仿宋_GB2312" w:hAnsi="宋体" w:cs="宋体" w:hint="eastAsia"/>
          <w:kern w:val="0"/>
          <w:sz w:val="32"/>
          <w:szCs w:val="32"/>
        </w:rPr>
        <w:t>基本农田种植杨树问题的提案（</w:t>
      </w:r>
      <w:r>
        <w:rPr>
          <w:rFonts w:ascii="仿宋_GB2312" w:eastAsia="仿宋_GB2312" w:hAnsi="宋体" w:cs="宋体"/>
          <w:kern w:val="0"/>
          <w:sz w:val="32"/>
          <w:szCs w:val="32"/>
        </w:rPr>
        <w:t>169号提案）。在建议办理过程中，我局高度重视，认真对建议和提案内容进行了分析，明确了分管领导和具体承办科室，对提出的意见建议积极采纳吸收，坚持把办理人大代表建议、政协委员提案，作为主动接受人大代表、政协委员监督和改进工作作风的重要渠道，不断创新方法、强化沟通，着力提高答复质量。2022年安丘市自然资源和规划局共承办市政协提案2件，采纳2条，满意率100%。承办人大代表议案</w:t>
      </w:r>
      <w:r>
        <w:rPr>
          <w:rFonts w:ascii="仿宋_GB2312" w:eastAsia="仿宋_GB2312" w:hAnsi="宋体" w:cs="宋体" w:hint="eastAsia"/>
          <w:kern w:val="0"/>
          <w:sz w:val="32"/>
          <w:szCs w:val="32"/>
        </w:rPr>
        <w:t>5</w:t>
      </w:r>
      <w:r>
        <w:rPr>
          <w:rFonts w:ascii="仿宋_GB2312" w:eastAsia="仿宋_GB2312" w:hAnsi="宋体" w:cs="宋体"/>
          <w:kern w:val="0"/>
          <w:sz w:val="32"/>
          <w:szCs w:val="32"/>
        </w:rPr>
        <w:t>件，采纳5件，满意率100%。</w:t>
      </w:r>
    </w:p>
    <w:p w:rsidR="00DA5D9A" w:rsidRDefault="008C37FA">
      <w:pPr>
        <w:spacing w:line="560" w:lineRule="exact"/>
        <w:ind w:firstLineChars="200" w:firstLine="640"/>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（四）安丘市自然资源和规划局202</w:t>
      </w:r>
      <w:r>
        <w:rPr>
          <w:rFonts w:ascii="楷体_GB2312" w:eastAsia="楷体_GB2312" w:hAnsi="楷体_GB2312" w:cs="楷体_GB2312"/>
          <w:kern w:val="0"/>
          <w:sz w:val="32"/>
          <w:szCs w:val="32"/>
          <w:lang w:bidi="ar"/>
        </w:rPr>
        <w:t>2</w:t>
      </w:r>
      <w:r>
        <w:rPr>
          <w:rFonts w:ascii="楷体_GB2312" w:eastAsia="楷体_GB2312" w:hAnsi="楷体_GB2312" w:cs="楷体_GB2312" w:hint="eastAsia"/>
          <w:kern w:val="0"/>
          <w:sz w:val="32"/>
          <w:szCs w:val="32"/>
          <w:lang w:bidi="ar"/>
        </w:rPr>
        <w:t>年度政务公开工作创新情况</w:t>
      </w:r>
    </w:p>
    <w:p w:rsidR="00DA5D9A" w:rsidRDefault="008C37FA">
      <w:pPr>
        <w:widowControl/>
        <w:spacing w:line="560" w:lineRule="exact"/>
        <w:ind w:firstLine="641"/>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主动配合和接受市政府办公室对我局政务信息公开情况的监督，及时做好主动公开工作，认真开展对公开工作不到位的改进工作。同时，根据局领导安排，由局政府信息公开工作领导小组定期对各科室政务公开工作进行监督，保证政务公开信息的时效性与准确性，发现问题及时督促相关科室限时整改，整改工作及时反馈局领导审阅。</w:t>
      </w:r>
    </w:p>
    <w:p w:rsidR="00DA5D9A" w:rsidRDefault="008C37FA">
      <w:pPr>
        <w:widowControl/>
        <w:spacing w:line="560" w:lineRule="exact"/>
        <w:ind w:firstLine="640"/>
        <w:jc w:val="left"/>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（五）安丘市自然资源和规划局202</w:t>
      </w:r>
      <w:r>
        <w:rPr>
          <w:rFonts w:ascii="楷体_GB2312" w:eastAsia="楷体_GB2312" w:hAnsi="楷体_GB2312" w:cs="楷体_GB2312"/>
          <w:kern w:val="0"/>
          <w:sz w:val="32"/>
          <w:szCs w:val="32"/>
          <w:lang w:bidi="ar"/>
        </w:rPr>
        <w:t>2</w:t>
      </w:r>
      <w:r>
        <w:rPr>
          <w:rFonts w:ascii="楷体_GB2312" w:eastAsia="楷体_GB2312" w:hAnsi="楷体_GB2312" w:cs="楷体_GB2312" w:hint="eastAsia"/>
          <w:kern w:val="0"/>
          <w:sz w:val="32"/>
          <w:szCs w:val="32"/>
          <w:lang w:bidi="ar"/>
        </w:rPr>
        <w:t>年度政府信息公开工作年度报告数据统计需要说明的事项</w:t>
      </w:r>
    </w:p>
    <w:p w:rsidR="00DA5D9A" w:rsidRDefault="008C37FA">
      <w:pPr>
        <w:widowControl/>
        <w:spacing w:line="560" w:lineRule="exact"/>
        <w:ind w:firstLine="641"/>
        <w:rPr>
          <w:rFonts w:ascii="仿宋_GB2312" w:eastAsia="仿宋_GB2312" w:hAnsi="宋体" w:cs="宋体"/>
          <w:color w:val="333333"/>
          <w:kern w:val="0"/>
          <w:sz w:val="32"/>
          <w:szCs w:val="32"/>
          <w:shd w:val="clear" w:color="auto" w:fill="FFFFFF"/>
        </w:rPr>
      </w:pPr>
      <w:r>
        <w:rPr>
          <w:rFonts w:ascii="仿宋_GB2312" w:eastAsia="仿宋_GB2312" w:hAnsi="宋体" w:cs="宋体" w:hint="eastAsia"/>
          <w:color w:val="333333"/>
          <w:kern w:val="0"/>
          <w:sz w:val="32"/>
          <w:szCs w:val="32"/>
          <w:shd w:val="clear" w:color="auto" w:fill="FFFFFF"/>
        </w:rPr>
        <w:t>本年度报告中所列各项数据的统计期限自202</w:t>
      </w:r>
      <w:r>
        <w:rPr>
          <w:rFonts w:ascii="仿宋_GB2312" w:eastAsia="仿宋_GB2312" w:hAnsi="宋体" w:cs="宋体"/>
          <w:color w:val="333333"/>
          <w:kern w:val="0"/>
          <w:sz w:val="32"/>
          <w:szCs w:val="32"/>
          <w:shd w:val="clear" w:color="auto" w:fill="FFFFFF"/>
        </w:rPr>
        <w:t>2</w:t>
      </w:r>
      <w:r>
        <w:rPr>
          <w:rFonts w:ascii="仿宋_GB2312" w:eastAsia="仿宋_GB2312" w:hAnsi="宋体" w:cs="宋体" w:hint="eastAsia"/>
          <w:color w:val="333333"/>
          <w:kern w:val="0"/>
          <w:sz w:val="32"/>
          <w:szCs w:val="32"/>
          <w:shd w:val="clear" w:color="auto" w:fill="FFFFFF"/>
        </w:rPr>
        <w:t>年1月1日至202</w:t>
      </w:r>
      <w:r>
        <w:rPr>
          <w:rFonts w:ascii="仿宋_GB2312" w:eastAsia="仿宋_GB2312" w:hAnsi="宋体" w:cs="宋体"/>
          <w:color w:val="333333"/>
          <w:kern w:val="0"/>
          <w:sz w:val="32"/>
          <w:szCs w:val="32"/>
          <w:shd w:val="clear" w:color="auto" w:fill="FFFFFF"/>
        </w:rPr>
        <w:t>2</w:t>
      </w:r>
      <w:r>
        <w:rPr>
          <w:rFonts w:ascii="仿宋_GB2312" w:eastAsia="仿宋_GB2312" w:hAnsi="宋体" w:cs="宋体" w:hint="eastAsia"/>
          <w:color w:val="333333"/>
          <w:kern w:val="0"/>
          <w:sz w:val="32"/>
          <w:szCs w:val="32"/>
          <w:shd w:val="clear" w:color="auto" w:fill="FFFFFF"/>
        </w:rPr>
        <w:t>年12月31日。本年度报告的电子版可在安丘市人民政府门户网站（http://www.anqiu.gov.cn/）下载。如对本报告有任何疑问，请与安丘市自然资源和规划局信息中心联系（地址：山东省安丘市青云大街627号安丘市自然资源和规划局419房间，邮编：262100，电话：0536-4395801，传真：0536-4395838，电子邮箱：</w:t>
      </w:r>
      <w:hyperlink r:id="rId8" w:history="1">
        <w:r>
          <w:rPr>
            <w:rStyle w:val="a9"/>
            <w:rFonts w:ascii="仿宋_GB2312" w:eastAsia="仿宋_GB2312" w:hAnsi="宋体" w:cs="宋体" w:hint="eastAsia"/>
            <w:kern w:val="0"/>
            <w:sz w:val="32"/>
            <w:szCs w:val="32"/>
            <w:shd w:val="clear" w:color="auto" w:fill="FFFFFF"/>
          </w:rPr>
          <w:t>aqszrzyj@wf.shandong.cn</w:t>
        </w:r>
      </w:hyperlink>
      <w:r>
        <w:rPr>
          <w:rFonts w:ascii="仿宋_GB2312" w:eastAsia="仿宋_GB2312" w:hAnsi="宋体" w:cs="宋体" w:hint="eastAsia"/>
          <w:color w:val="333333"/>
          <w:kern w:val="0"/>
          <w:sz w:val="32"/>
          <w:szCs w:val="32"/>
          <w:shd w:val="clear" w:color="auto" w:fill="FFFFFF"/>
        </w:rPr>
        <w:t>）。</w:t>
      </w:r>
    </w:p>
    <w:p w:rsidR="00DA5D9A" w:rsidRDefault="008C37F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w:t>
      </w:r>
      <w:r>
        <w:rPr>
          <w:rFonts w:ascii="楷体_GB2312" w:eastAsia="楷体_GB2312" w:hAnsi="楷体_GB2312" w:cs="楷体_GB2312" w:hint="eastAsia"/>
          <w:kern w:val="0"/>
          <w:sz w:val="32"/>
          <w:szCs w:val="32"/>
          <w:lang w:bidi="ar"/>
        </w:rPr>
        <w:t>安丘市自然资源和规划局</w:t>
      </w:r>
      <w:r>
        <w:rPr>
          <w:rFonts w:ascii="楷体_GB2312" w:eastAsia="楷体_GB2312" w:hAnsi="楷体_GB2312" w:cs="楷体_GB2312" w:hint="eastAsia"/>
          <w:sz w:val="32"/>
          <w:szCs w:val="32"/>
        </w:rPr>
        <w:t>202</w:t>
      </w:r>
      <w:r>
        <w:rPr>
          <w:rFonts w:ascii="楷体_GB2312" w:eastAsia="楷体_GB2312" w:hAnsi="楷体_GB2312" w:cs="楷体_GB2312"/>
          <w:sz w:val="32"/>
          <w:szCs w:val="32"/>
        </w:rPr>
        <w:t>2</w:t>
      </w:r>
      <w:r>
        <w:rPr>
          <w:rFonts w:ascii="楷体_GB2312" w:eastAsia="楷体_GB2312" w:hAnsi="楷体_GB2312" w:cs="楷体_GB2312" w:hint="eastAsia"/>
          <w:sz w:val="32"/>
          <w:szCs w:val="32"/>
        </w:rPr>
        <w:t>年度没有其他需要报告的事项。</w:t>
      </w:r>
    </w:p>
    <w:p w:rsidR="00DA5D9A" w:rsidRDefault="008C37FA">
      <w:pPr>
        <w:widowControl/>
        <w:spacing w:line="560" w:lineRule="exact"/>
        <w:ind w:firstLine="641"/>
        <w:rPr>
          <w:rFonts w:ascii="宋体" w:eastAsia="宋体" w:hAnsi="宋体" w:cs="宋体"/>
          <w:kern w:val="0"/>
          <w:sz w:val="24"/>
          <w:szCs w:val="24"/>
        </w:rPr>
      </w:pPr>
      <w:r>
        <w:rPr>
          <w:rFonts w:ascii="楷体_GB2312" w:eastAsia="楷体_GB2312" w:hAnsi="楷体_GB2312" w:cs="楷体_GB2312" w:hint="eastAsia"/>
          <w:sz w:val="32"/>
          <w:szCs w:val="32"/>
        </w:rPr>
        <w:t>（七）</w:t>
      </w:r>
      <w:r>
        <w:rPr>
          <w:rFonts w:ascii="楷体_GB2312" w:eastAsia="楷体_GB2312" w:hAnsi="楷体_GB2312" w:cs="楷体_GB2312" w:hint="eastAsia"/>
          <w:kern w:val="0"/>
          <w:sz w:val="32"/>
          <w:szCs w:val="32"/>
          <w:lang w:bidi="ar"/>
        </w:rPr>
        <w:t>安丘市自然资源和规划局</w:t>
      </w:r>
      <w:r>
        <w:rPr>
          <w:rFonts w:ascii="楷体_GB2312" w:eastAsia="楷体_GB2312" w:hAnsi="楷体_GB2312" w:cs="楷体_GB2312" w:hint="eastAsia"/>
          <w:sz w:val="32"/>
          <w:szCs w:val="32"/>
        </w:rPr>
        <w:t>本年度没有其他有关文件专门要求通过政府信息公开工作年度报告予以报告的事项。</w:t>
      </w:r>
    </w:p>
    <w:p w:rsidR="00DA5D9A" w:rsidRDefault="00DA5D9A">
      <w:pPr>
        <w:widowControl/>
        <w:spacing w:line="560" w:lineRule="exact"/>
        <w:ind w:firstLine="640"/>
        <w:jc w:val="left"/>
        <w:rPr>
          <w:rFonts w:ascii="宋体" w:eastAsia="宋体" w:hAnsi="宋体" w:cs="宋体"/>
          <w:kern w:val="0"/>
          <w:sz w:val="24"/>
          <w:szCs w:val="24"/>
        </w:rPr>
      </w:pPr>
    </w:p>
    <w:p w:rsidR="00DA5D9A" w:rsidRDefault="008C37FA">
      <w:pPr>
        <w:widowControl/>
        <w:spacing w:line="560" w:lineRule="exact"/>
        <w:ind w:firstLine="640"/>
        <w:jc w:val="right"/>
        <w:rPr>
          <w:rFonts w:ascii="宋体" w:eastAsia="宋体" w:hAnsi="宋体" w:cs="宋体"/>
          <w:kern w:val="0"/>
          <w:sz w:val="24"/>
          <w:szCs w:val="24"/>
        </w:rPr>
      </w:pPr>
      <w:r>
        <w:rPr>
          <w:rFonts w:ascii="宋体" w:eastAsia="宋体" w:hAnsi="宋体" w:cs="宋体"/>
          <w:kern w:val="0"/>
          <w:sz w:val="24"/>
          <w:szCs w:val="24"/>
        </w:rPr>
        <w:t> </w:t>
      </w:r>
    </w:p>
    <w:p w:rsidR="00DA5D9A" w:rsidRDefault="008C37FA">
      <w:pPr>
        <w:widowControl/>
        <w:spacing w:line="560" w:lineRule="exact"/>
        <w:ind w:right="640" w:firstLine="640"/>
        <w:jc w:val="right"/>
        <w:rPr>
          <w:rFonts w:ascii="宋体" w:eastAsia="宋体" w:hAnsi="宋体" w:cs="宋体"/>
          <w:kern w:val="0"/>
          <w:sz w:val="24"/>
          <w:szCs w:val="24"/>
        </w:rPr>
      </w:pPr>
      <w:r>
        <w:rPr>
          <w:rFonts w:ascii="仿宋_GB2312" w:eastAsia="仿宋_GB2312" w:hAnsi="宋体" w:cs="宋体" w:hint="eastAsia"/>
          <w:kern w:val="0"/>
          <w:sz w:val="32"/>
          <w:szCs w:val="32"/>
        </w:rPr>
        <w:t>安丘市自然资源和规划局</w:t>
      </w:r>
    </w:p>
    <w:p w:rsidR="00DA5D9A" w:rsidRDefault="008C37FA">
      <w:pPr>
        <w:widowControl/>
        <w:spacing w:line="560" w:lineRule="exact"/>
        <w:ind w:right="960" w:firstLine="640"/>
        <w:jc w:val="right"/>
      </w:pPr>
      <w:r>
        <w:rPr>
          <w:rFonts w:ascii="仿宋_GB2312" w:eastAsia="仿宋_GB2312" w:hAnsi="宋体" w:cs="宋体" w:hint="eastAsia"/>
          <w:kern w:val="0"/>
          <w:sz w:val="32"/>
          <w:szCs w:val="32"/>
        </w:rPr>
        <w:t>202</w:t>
      </w:r>
      <w:r>
        <w:rPr>
          <w:rFonts w:ascii="仿宋_GB2312" w:eastAsia="仿宋_GB2312" w:hAnsi="宋体" w:cs="宋体"/>
          <w:kern w:val="0"/>
          <w:sz w:val="32"/>
          <w:szCs w:val="32"/>
        </w:rPr>
        <w:t>3</w:t>
      </w:r>
      <w:r>
        <w:rPr>
          <w:rFonts w:ascii="仿宋_GB2312" w:eastAsia="仿宋_GB2312" w:hAnsi="宋体" w:cs="宋体" w:hint="eastAsia"/>
          <w:kern w:val="0"/>
          <w:sz w:val="32"/>
          <w:szCs w:val="32"/>
        </w:rPr>
        <w:t>年1月</w:t>
      </w:r>
      <w:r>
        <w:rPr>
          <w:rFonts w:ascii="仿宋_GB2312" w:eastAsia="仿宋_GB2312" w:hAnsi="宋体" w:cs="宋体"/>
          <w:kern w:val="0"/>
          <w:sz w:val="32"/>
          <w:szCs w:val="32"/>
        </w:rPr>
        <w:t>18</w:t>
      </w:r>
      <w:r>
        <w:rPr>
          <w:rFonts w:ascii="仿宋_GB2312" w:eastAsia="仿宋_GB2312" w:hAnsi="宋体" w:cs="宋体" w:hint="eastAsia"/>
          <w:kern w:val="0"/>
          <w:sz w:val="32"/>
          <w:szCs w:val="32"/>
        </w:rPr>
        <w:t>日</w:t>
      </w:r>
    </w:p>
    <w:sectPr w:rsidR="00DA5D9A" w:rsidSect="00A53513">
      <w:pgSz w:w="11906" w:h="16838"/>
      <w:pgMar w:top="1440" w:right="1219" w:bottom="1440" w:left="121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89" w:rsidRDefault="00DD6689" w:rsidP="00D15951">
      <w:r>
        <w:separator/>
      </w:r>
    </w:p>
  </w:endnote>
  <w:endnote w:type="continuationSeparator" w:id="0">
    <w:p w:rsidR="00DD6689" w:rsidRDefault="00DD6689" w:rsidP="00D1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89" w:rsidRDefault="00DD6689" w:rsidP="00D15951">
      <w:r>
        <w:separator/>
      </w:r>
    </w:p>
  </w:footnote>
  <w:footnote w:type="continuationSeparator" w:id="0">
    <w:p w:rsidR="00DD6689" w:rsidRDefault="00DD6689" w:rsidP="00D15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4ZDg4N2RhYTQxNmUxMTYxMTU5YTZkZTE3ZWUzMjAifQ=="/>
  </w:docVars>
  <w:rsids>
    <w:rsidRoot w:val="0076290A"/>
    <w:rsid w:val="00000A58"/>
    <w:rsid w:val="00086A90"/>
    <w:rsid w:val="0009088F"/>
    <w:rsid w:val="00091F24"/>
    <w:rsid w:val="000A1C5E"/>
    <w:rsid w:val="000E0659"/>
    <w:rsid w:val="0010238E"/>
    <w:rsid w:val="001158E5"/>
    <w:rsid w:val="00154E92"/>
    <w:rsid w:val="001D2047"/>
    <w:rsid w:val="00236079"/>
    <w:rsid w:val="002401AC"/>
    <w:rsid w:val="00282CB9"/>
    <w:rsid w:val="002D0D07"/>
    <w:rsid w:val="002F658D"/>
    <w:rsid w:val="00312269"/>
    <w:rsid w:val="004418FA"/>
    <w:rsid w:val="00461ECF"/>
    <w:rsid w:val="00480BA7"/>
    <w:rsid w:val="004F14C1"/>
    <w:rsid w:val="0057570E"/>
    <w:rsid w:val="00590511"/>
    <w:rsid w:val="005B3075"/>
    <w:rsid w:val="005B7546"/>
    <w:rsid w:val="005E78C7"/>
    <w:rsid w:val="00615A3D"/>
    <w:rsid w:val="00625169"/>
    <w:rsid w:val="006708CF"/>
    <w:rsid w:val="006A4B2E"/>
    <w:rsid w:val="006A67AC"/>
    <w:rsid w:val="007101A2"/>
    <w:rsid w:val="00720D9D"/>
    <w:rsid w:val="0076290A"/>
    <w:rsid w:val="00766D1B"/>
    <w:rsid w:val="0079188D"/>
    <w:rsid w:val="00797400"/>
    <w:rsid w:val="007C53C8"/>
    <w:rsid w:val="007D33CD"/>
    <w:rsid w:val="007E6BBD"/>
    <w:rsid w:val="007F1C87"/>
    <w:rsid w:val="008217A7"/>
    <w:rsid w:val="0086001F"/>
    <w:rsid w:val="00895414"/>
    <w:rsid w:val="0089743C"/>
    <w:rsid w:val="008C37FA"/>
    <w:rsid w:val="008D7515"/>
    <w:rsid w:val="009747E2"/>
    <w:rsid w:val="0098349C"/>
    <w:rsid w:val="009A169D"/>
    <w:rsid w:val="009B5B26"/>
    <w:rsid w:val="00A32221"/>
    <w:rsid w:val="00A35CA4"/>
    <w:rsid w:val="00A53513"/>
    <w:rsid w:val="00A96C77"/>
    <w:rsid w:val="00AA76F6"/>
    <w:rsid w:val="00AE3D01"/>
    <w:rsid w:val="00B004A3"/>
    <w:rsid w:val="00B37EC9"/>
    <w:rsid w:val="00B62128"/>
    <w:rsid w:val="00BB2A1E"/>
    <w:rsid w:val="00C92E4A"/>
    <w:rsid w:val="00CA42AF"/>
    <w:rsid w:val="00CD77AB"/>
    <w:rsid w:val="00D15951"/>
    <w:rsid w:val="00DA5D9A"/>
    <w:rsid w:val="00DD5FB5"/>
    <w:rsid w:val="00DD6689"/>
    <w:rsid w:val="00DF7202"/>
    <w:rsid w:val="00E16B3E"/>
    <w:rsid w:val="00E2337D"/>
    <w:rsid w:val="00E30167"/>
    <w:rsid w:val="00E607B4"/>
    <w:rsid w:val="00E62684"/>
    <w:rsid w:val="00E726F1"/>
    <w:rsid w:val="00E76295"/>
    <w:rsid w:val="00E975FE"/>
    <w:rsid w:val="00F36095"/>
    <w:rsid w:val="00F5322B"/>
    <w:rsid w:val="00FA0BD2"/>
    <w:rsid w:val="00FA770A"/>
    <w:rsid w:val="139B0DA5"/>
    <w:rsid w:val="2A2E0722"/>
    <w:rsid w:val="2A5F2347"/>
    <w:rsid w:val="63B827F4"/>
    <w:rsid w:val="66095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741B73F-3881-476D-8F60-7D3E4687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styleId="a8">
    <w:name w:val="Emphasis"/>
    <w:basedOn w:val="a0"/>
    <w:uiPriority w:val="20"/>
    <w:qFormat/>
    <w:rPr>
      <w:i/>
    </w:rPr>
  </w:style>
  <w:style w:type="character" w:styleId="a9">
    <w:name w:val="Hyperlink"/>
    <w:basedOn w:val="a0"/>
    <w:uiPriority w:val="99"/>
    <w:unhideWhenUsed/>
    <w:rPr>
      <w:color w:val="0563C1" w:themeColor="hyperlink"/>
      <w:u w:val="single"/>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qszrzyj@wf.shandong.cn"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近年来我单位收到政府信息公开申请变化情况表</a:t>
            </a:r>
          </a:p>
        </c:rich>
      </c:tx>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tx>
            <c:strRef>
              <c:f>Sheet1!$B$1</c:f>
              <c:strCache>
                <c:ptCount val="1"/>
                <c:pt idx="0">
                  <c:v>年度变化</c:v>
                </c:pt>
              </c:strCache>
            </c:strRef>
          </c:tx>
          <c:spPr>
            <a:ln w="28575" cap="rnd">
              <a:solidFill>
                <a:schemeClr val="accent1"/>
              </a:solidFill>
              <a:round/>
            </a:ln>
            <a:effectLst/>
          </c:spPr>
          <c:marker>
            <c:symbol val="none"/>
          </c:marker>
          <c:cat>
            <c:strRef>
              <c:f>Sheet1!$A$2:$A$6</c:f>
              <c:strCache>
                <c:ptCount val="5"/>
                <c:pt idx="0">
                  <c:v>2018年</c:v>
                </c:pt>
                <c:pt idx="1">
                  <c:v>2019年</c:v>
                </c:pt>
                <c:pt idx="2">
                  <c:v>2020年</c:v>
                </c:pt>
                <c:pt idx="3">
                  <c:v>2021年</c:v>
                </c:pt>
                <c:pt idx="4">
                  <c:v>2022年</c:v>
                </c:pt>
              </c:strCache>
            </c:strRef>
          </c:cat>
          <c:val>
            <c:numRef>
              <c:f>Sheet1!$B$2:$B$6</c:f>
              <c:numCache>
                <c:formatCode>General</c:formatCode>
                <c:ptCount val="5"/>
                <c:pt idx="0">
                  <c:v>27</c:v>
                </c:pt>
                <c:pt idx="1">
                  <c:v>26</c:v>
                </c:pt>
                <c:pt idx="2">
                  <c:v>77</c:v>
                </c:pt>
                <c:pt idx="3">
                  <c:v>80</c:v>
                </c:pt>
                <c:pt idx="4">
                  <c:v>55</c:v>
                </c:pt>
              </c:numCache>
            </c:numRef>
          </c:val>
          <c:smooth val="0"/>
          <c:extLst>
            <c:ext xmlns:c16="http://schemas.microsoft.com/office/drawing/2014/chart" uri="{C3380CC4-5D6E-409C-BE32-E72D297353CC}">
              <c16:uniqueId val="{00000000-008E-4C97-9E00-40C138BD66AD}"/>
            </c:ext>
          </c:extLst>
        </c:ser>
        <c:dLbls>
          <c:showLegendKey val="0"/>
          <c:showVal val="0"/>
          <c:showCatName val="0"/>
          <c:showSerName val="0"/>
          <c:showPercent val="0"/>
          <c:showBubbleSize val="0"/>
        </c:dLbls>
        <c:smooth val="0"/>
        <c:axId val="715365896"/>
        <c:axId val="715364912"/>
      </c:lineChart>
      <c:catAx>
        <c:axId val="715365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15364912"/>
        <c:crosses val="autoZero"/>
        <c:auto val="1"/>
        <c:lblAlgn val="ctr"/>
        <c:lblOffset val="100"/>
        <c:noMultiLvlLbl val="0"/>
      </c:catAx>
      <c:valAx>
        <c:axId val="71536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15365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9</Pages>
  <Words>755</Words>
  <Characters>4306</Characters>
  <Application>Microsoft Office Word</Application>
  <DocSecurity>0</DocSecurity>
  <Lines>35</Lines>
  <Paragraphs>10</Paragraphs>
  <ScaleCrop>false</ScaleCrop>
  <Company>DoubleOX</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27</cp:revision>
  <cp:lastPrinted>2022-03-03T08:18:00Z</cp:lastPrinted>
  <dcterms:created xsi:type="dcterms:W3CDTF">2023-01-10T01:01:00Z</dcterms:created>
  <dcterms:modified xsi:type="dcterms:W3CDTF">2023-02-01T03:13:00Z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6E9E1C0F06614DD688DD62FCA7A243D3</vt:lpwstr>
  </property>
</Properties>
</file>