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cs="方正粗黑宋简体"/>
          <w:color w:val="auto"/>
          <w:sz w:val="36"/>
          <w:szCs w:val="36"/>
          <w:lang w:eastAsia="zh-CN"/>
        </w:rPr>
      </w:pPr>
      <w:r>
        <w:rPr>
          <w:rFonts w:hint="eastAsia" w:ascii="方正粗黑宋简体" w:hAnsi="方正粗黑宋简体" w:eastAsia="方正粗黑宋简体" w:cs="方正粗黑宋简体"/>
          <w:color w:val="auto"/>
          <w:sz w:val="36"/>
          <w:szCs w:val="36"/>
          <w:lang w:eastAsia="zh-CN"/>
        </w:rPr>
        <w:t>安丘市辉渠镇人民政府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cs="方正粗黑宋简体"/>
          <w:color w:val="auto"/>
          <w:sz w:val="36"/>
          <w:szCs w:val="36"/>
          <w:lang w:val="en-US" w:eastAsia="zh-CN"/>
        </w:rPr>
      </w:pPr>
      <w:r>
        <w:rPr>
          <w:rFonts w:hint="eastAsia" w:ascii="方正粗黑宋简体" w:hAnsi="方正粗黑宋简体" w:eastAsia="方正粗黑宋简体" w:cs="方正粗黑宋简体"/>
          <w:color w:val="auto"/>
          <w:sz w:val="36"/>
          <w:szCs w:val="36"/>
          <w:lang w:val="en-US" w:eastAsia="zh-CN"/>
        </w:rPr>
        <w:t>2021年政府信息公开工作年度报告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rPr>
        <w:t>本报告根据《中华人民共和国政府信息公开条例》（国务院令第711号，以下简称《条例》）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国务院办公厅政府信息与政务公开办公室关于印发中华人民共和国政府信息公开工作年度报告格式的通知</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rPr>
        <w:t>国办公开办函〔</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i w:val="0"/>
          <w:iCs w:val="0"/>
          <w:caps w:val="0"/>
          <w:color w:val="auto"/>
          <w:spacing w:val="0"/>
          <w:sz w:val="32"/>
          <w:szCs w:val="32"/>
          <w:shd w:val="clear" w:color="auto" w:fill="FFFFFF"/>
          <w:lang w:eastAsia="zh-CN"/>
        </w:rPr>
        <w:t>）等有关法律法规</w:t>
      </w:r>
      <w:r>
        <w:rPr>
          <w:rFonts w:hint="eastAsia" w:ascii="仿宋_GB2312" w:hAnsi="仿宋_GB2312" w:eastAsia="仿宋_GB2312" w:cs="仿宋_GB2312"/>
          <w:i w:val="0"/>
          <w:iCs w:val="0"/>
          <w:caps w:val="0"/>
          <w:color w:val="auto"/>
          <w:spacing w:val="0"/>
          <w:sz w:val="32"/>
          <w:szCs w:val="32"/>
          <w:shd w:val="clear" w:color="auto" w:fill="FFFFFF"/>
        </w:rPr>
        <w:t>的要求编制。本报告</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包括六个部分</w:t>
      </w:r>
      <w:r>
        <w:rPr>
          <w:rFonts w:hint="eastAsia" w:ascii="仿宋_GB2312" w:hAnsi="仿宋_GB2312" w:eastAsia="仿宋_GB2312" w:cs="仿宋_GB2312"/>
          <w:i w:val="0"/>
          <w:iCs w:val="0"/>
          <w:caps w:val="0"/>
          <w:color w:val="auto"/>
          <w:spacing w:val="0"/>
          <w:sz w:val="32"/>
          <w:szCs w:val="32"/>
          <w:shd w:val="clear" w:color="auto" w:fill="FFFFFF"/>
          <w:lang w:eastAsia="zh-CN"/>
        </w:rPr>
        <w:t>内容：</w:t>
      </w:r>
      <w:r>
        <w:rPr>
          <w:rFonts w:hint="eastAsia" w:ascii="仿宋_GB2312" w:hAnsi="仿宋_GB2312" w:eastAsia="仿宋_GB2312" w:cs="仿宋_GB2312"/>
          <w:i w:val="0"/>
          <w:iCs w:val="0"/>
          <w:caps w:val="0"/>
          <w:color w:val="auto"/>
          <w:spacing w:val="0"/>
          <w:sz w:val="32"/>
          <w:szCs w:val="32"/>
          <w:shd w:val="clear" w:color="auto" w:fill="FFFFFF"/>
        </w:rPr>
        <w:t>总体情况</w:t>
      </w:r>
      <w:r>
        <w:rPr>
          <w:rFonts w:hint="eastAsia" w:ascii="仿宋_GB2312" w:hAnsi="仿宋_GB2312" w:eastAsia="仿宋_GB2312" w:cs="仿宋_GB2312"/>
          <w:i w:val="0"/>
          <w:iCs w:val="0"/>
          <w:caps w:val="0"/>
          <w:color w:val="auto"/>
          <w:spacing w:val="0"/>
          <w:sz w:val="32"/>
          <w:szCs w:val="32"/>
          <w:shd w:val="clear" w:color="auto" w:fill="FFFFFF"/>
          <w:lang w:eastAsia="zh-CN"/>
        </w:rPr>
        <w:t>；行政机关</w:t>
      </w:r>
      <w:r>
        <w:rPr>
          <w:rFonts w:hint="eastAsia" w:ascii="仿宋_GB2312" w:hAnsi="仿宋_GB2312" w:eastAsia="仿宋_GB2312" w:cs="仿宋_GB2312"/>
          <w:i w:val="0"/>
          <w:iCs w:val="0"/>
          <w:caps w:val="0"/>
          <w:color w:val="auto"/>
          <w:spacing w:val="0"/>
          <w:sz w:val="32"/>
          <w:szCs w:val="32"/>
          <w:shd w:val="clear" w:color="auto" w:fill="FFFFFF"/>
        </w:rPr>
        <w:t>主动公开政府信息情况</w:t>
      </w:r>
      <w:r>
        <w:rPr>
          <w:rFonts w:hint="eastAsia" w:ascii="仿宋_GB2312" w:hAnsi="仿宋_GB2312" w:eastAsia="仿宋_GB2312" w:cs="仿宋_GB2312"/>
          <w:i w:val="0"/>
          <w:iCs w:val="0"/>
          <w:caps w:val="0"/>
          <w:color w:val="auto"/>
          <w:spacing w:val="0"/>
          <w:sz w:val="32"/>
          <w:szCs w:val="32"/>
          <w:shd w:val="clear" w:color="auto" w:fill="FFFFFF"/>
          <w:lang w:eastAsia="zh-CN"/>
        </w:rPr>
        <w:t>；行政机关</w:t>
      </w:r>
      <w:r>
        <w:rPr>
          <w:rFonts w:hint="eastAsia" w:ascii="仿宋_GB2312" w:hAnsi="仿宋_GB2312" w:eastAsia="仿宋_GB2312" w:cs="仿宋_GB2312"/>
          <w:i w:val="0"/>
          <w:iCs w:val="0"/>
          <w:caps w:val="0"/>
          <w:color w:val="auto"/>
          <w:spacing w:val="0"/>
          <w:sz w:val="32"/>
          <w:szCs w:val="32"/>
          <w:shd w:val="clear" w:color="auto" w:fill="FFFFFF"/>
        </w:rPr>
        <w:t>收到和处理政府信息公开申请情况</w:t>
      </w:r>
      <w:r>
        <w:rPr>
          <w:rFonts w:hint="eastAsia" w:ascii="仿宋_GB2312" w:hAnsi="仿宋_GB2312" w:eastAsia="仿宋_GB2312" w:cs="仿宋_GB2312"/>
          <w:i w:val="0"/>
          <w:iCs w:val="0"/>
          <w:caps w:val="0"/>
          <w:color w:val="auto"/>
          <w:spacing w:val="0"/>
          <w:sz w:val="32"/>
          <w:szCs w:val="32"/>
          <w:shd w:val="clear" w:color="auto" w:fill="FFFFFF"/>
          <w:lang w:eastAsia="zh-CN"/>
        </w:rPr>
        <w:t>；因政府信息公开工作被申请行政复议、提起行政诉讼情况；政府信息公开工作</w:t>
      </w:r>
      <w:r>
        <w:rPr>
          <w:rFonts w:hint="eastAsia" w:ascii="仿宋_GB2312" w:hAnsi="仿宋_GB2312" w:eastAsia="仿宋_GB2312" w:cs="仿宋_GB2312"/>
          <w:i w:val="0"/>
          <w:iCs w:val="0"/>
          <w:caps w:val="0"/>
          <w:color w:val="auto"/>
          <w:spacing w:val="0"/>
          <w:sz w:val="32"/>
          <w:szCs w:val="32"/>
          <w:shd w:val="clear" w:color="auto" w:fill="FFFFFF"/>
        </w:rPr>
        <w:t>存在的主要问题</w:t>
      </w:r>
      <w:r>
        <w:rPr>
          <w:rFonts w:hint="eastAsia" w:ascii="仿宋_GB2312" w:hAnsi="仿宋_GB2312" w:eastAsia="仿宋_GB2312" w:cs="仿宋_GB2312"/>
          <w:i w:val="0"/>
          <w:iCs w:val="0"/>
          <w:caps w:val="0"/>
          <w:color w:val="auto"/>
          <w:spacing w:val="0"/>
          <w:sz w:val="32"/>
          <w:szCs w:val="32"/>
          <w:shd w:val="clear" w:color="auto" w:fill="FFFFFF"/>
          <w:lang w:eastAsia="zh-CN"/>
        </w:rPr>
        <w:t>及</w:t>
      </w:r>
      <w:r>
        <w:rPr>
          <w:rFonts w:hint="eastAsia" w:ascii="仿宋_GB2312" w:hAnsi="仿宋_GB2312" w:eastAsia="仿宋_GB2312" w:cs="仿宋_GB2312"/>
          <w:i w:val="0"/>
          <w:iCs w:val="0"/>
          <w:caps w:val="0"/>
          <w:color w:val="auto"/>
          <w:spacing w:val="0"/>
          <w:sz w:val="32"/>
          <w:szCs w:val="32"/>
          <w:shd w:val="clear" w:color="auto" w:fill="FFFFFF"/>
        </w:rPr>
        <w:t>改进情况</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其他需</w:t>
      </w:r>
      <w:r>
        <w:rPr>
          <w:rFonts w:hint="eastAsia" w:ascii="仿宋_GB2312" w:hAnsi="仿宋_GB2312" w:eastAsia="仿宋_GB2312" w:cs="仿宋_GB2312"/>
          <w:i w:val="0"/>
          <w:iCs w:val="0"/>
          <w:caps w:val="0"/>
          <w:color w:val="auto"/>
          <w:spacing w:val="0"/>
          <w:sz w:val="32"/>
          <w:szCs w:val="32"/>
          <w:shd w:val="clear" w:color="auto" w:fill="FFFFFF"/>
          <w:lang w:eastAsia="zh-CN"/>
        </w:rPr>
        <w:t>要报告的事项</w:t>
      </w:r>
      <w:r>
        <w:rPr>
          <w:rFonts w:hint="eastAsia" w:ascii="仿宋_GB2312" w:hAnsi="仿宋_GB2312" w:eastAsia="仿宋_GB2312" w:cs="仿宋_GB2312"/>
          <w:i w:val="0"/>
          <w:iCs w:val="0"/>
          <w:caps w:val="0"/>
          <w:color w:val="auto"/>
          <w:spacing w:val="0"/>
          <w:sz w:val="32"/>
          <w:szCs w:val="32"/>
          <w:shd w:val="clear" w:color="auto" w:fill="FFFFFF"/>
        </w:rPr>
        <w:t>。</w:t>
      </w:r>
    </w:p>
    <w:p>
      <w:pPr>
        <w:numPr>
          <w:ilvl w:val="0"/>
          <w:numId w:val="0"/>
        </w:numPr>
        <w:ind w:firstLine="640" w:firstLineChars="200"/>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2021年，辉渠镇政府信息公开工作在安丘市委、市政府正确领导下，贯彻落实《中华人民共和国政府信息公开条例》精神，明确责任分工，落实专人负责，坚持先审查、后公开原则，健全机构、完善制度，积极稳妥地推进全镇政府信息公开工作。</w:t>
      </w:r>
    </w:p>
    <w:p>
      <w:pPr>
        <w:ind w:firstLine="640" w:firstLineChars="200"/>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（一）主动公开方面</w:t>
      </w:r>
    </w:p>
    <w:p>
      <w:pPr>
        <w:pStyle w:val="2"/>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1.体制机制建设情况</w:t>
      </w:r>
    </w:p>
    <w:p>
      <w:pPr>
        <w:pStyle w:val="2"/>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一是抓好技术维护和完善运维管理，二是规范完善政府信息公开审查、协调、动态调整等配套制度。</w:t>
      </w:r>
    </w:p>
    <w:p>
      <w:pPr>
        <w:pStyle w:val="2"/>
        <w:rPr>
          <w:rFonts w:hint="default"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2.主动公开信息情况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left"/>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eastAsia="zh-CN"/>
        </w:rPr>
        <w:t>截止</w:t>
      </w:r>
      <w:r>
        <w:rPr>
          <w:rFonts w:hint="eastAsia" w:ascii="仿宋_GB2312" w:hAnsi="仿宋_GB2312" w:eastAsia="仿宋_GB2312" w:cs="仿宋_GB2312"/>
          <w:color w:val="auto"/>
          <w:spacing w:val="0"/>
          <w:sz w:val="32"/>
          <w:szCs w:val="32"/>
          <w:highlight w:val="none"/>
          <w:lang w:val="en-US" w:eastAsia="zh-CN"/>
        </w:rPr>
        <w:t>2021年12月31日，主动公开政府信息472条，较去年同比增加21条，对机构信息、人事任免、工作动态、财政预算等15类信息进行公开。其中，通过政府信息公开专栏主动公开政府信息112条；通过门户网站主动公开政府信息194条，同比增加90条；通过政务微博、微信主动公开政府信息</w:t>
      </w:r>
      <w:r>
        <w:rPr>
          <w:rFonts w:hint="eastAsia" w:ascii="仿宋_GB2312" w:hAnsi="仿宋_GB2312" w:eastAsia="仿宋_GB2312" w:cs="仿宋_GB2312"/>
          <w:color w:val="auto"/>
          <w:spacing w:val="0"/>
          <w:sz w:val="36"/>
          <w:szCs w:val="36"/>
          <w:highlight w:val="none"/>
          <w:lang w:val="en-US" w:eastAsia="zh-CN"/>
        </w:rPr>
        <w:t>72</w:t>
      </w:r>
      <w:r>
        <w:rPr>
          <w:rFonts w:hint="eastAsia" w:ascii="仿宋_GB2312" w:hAnsi="仿宋_GB2312" w:eastAsia="仿宋_GB2312" w:cs="仿宋_GB2312"/>
          <w:color w:val="auto"/>
          <w:spacing w:val="0"/>
          <w:sz w:val="32"/>
          <w:szCs w:val="32"/>
          <w:highlight w:val="none"/>
          <w:lang w:val="en-US" w:eastAsia="zh-CN"/>
        </w:rPr>
        <w:t>条；通过各级媒体等其他方式主动公开政府信息94条，同比增加58条。</w:t>
      </w:r>
    </w:p>
    <w:p>
      <w:pPr>
        <w:pStyle w:val="2"/>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3.解读回应关切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left"/>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今年综合政策发布、政策咨询、困难反馈、问题分办、服务评价等功能，畅通群众获取政策信息和反映诉求的渠道。围绕教育改革、社会保障等经济社会发展热点和群众办事服务的难点、痛点、堵点，加强舆情监测、研判和回应，做到重大问题2小时内回应，一般问题回应不超过24小时，群众满意率达到95％以上。</w:t>
      </w:r>
    </w:p>
    <w:p>
      <w:pPr>
        <w:ind w:firstLine="640" w:firstLineChars="200"/>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（二）依申请公开方面</w:t>
      </w:r>
    </w:p>
    <w:p>
      <w:pPr>
        <w:ind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2021年，辉渠镇收到依申请公开3条，依申请公开办理情况3条，较去年增加3条，涉及小麦保险理赔、土地承租、团员关系等方面，均已</w:t>
      </w:r>
      <w:r>
        <w:rPr>
          <w:rFonts w:hint="eastAsia" w:ascii="仿宋_GB2312" w:hAnsi="宋体" w:eastAsia="仿宋_GB2312" w:cs="仿宋_GB2312"/>
          <w:i w:val="0"/>
          <w:iCs w:val="0"/>
          <w:caps w:val="0"/>
          <w:color w:val="333333"/>
          <w:spacing w:val="0"/>
          <w:sz w:val="32"/>
          <w:szCs w:val="32"/>
          <w:shd w:val="clear" w:fill="FFFFFF"/>
          <w:lang w:eastAsia="zh-CN"/>
        </w:rPr>
        <w:t>按时答复</w:t>
      </w:r>
      <w:r>
        <w:rPr>
          <w:rFonts w:ascii="仿宋_GB2312" w:hAnsi="宋体" w:eastAsia="仿宋_GB2312" w:cs="仿宋_GB2312"/>
          <w:i w:val="0"/>
          <w:iCs w:val="0"/>
          <w:caps w:val="0"/>
          <w:color w:val="333333"/>
          <w:spacing w:val="0"/>
          <w:sz w:val="32"/>
          <w:szCs w:val="32"/>
          <w:shd w:val="clear" w:fill="FFFFFF"/>
        </w:rPr>
        <w:t>办结</w:t>
      </w:r>
      <w:r>
        <w:rPr>
          <w:rFonts w:hint="eastAsia" w:ascii="仿宋_GB2312" w:hAnsi="仿宋_GB2312" w:eastAsia="仿宋_GB2312" w:cs="仿宋_GB2312"/>
          <w:color w:val="auto"/>
          <w:kern w:val="0"/>
          <w:sz w:val="32"/>
          <w:szCs w:val="32"/>
          <w:lang w:val="en-US" w:eastAsia="zh-CN" w:bidi="ar"/>
        </w:rPr>
        <w:t>。2021年，因政府信息公开被申请行政复议0件，提起行政诉讼件0件。2021年度本机关依申请公开政府信息未收取任何费用。</w:t>
      </w:r>
    </w:p>
    <w:p>
      <w:pPr>
        <w:pStyle w:val="2"/>
        <w:jc w:val="center"/>
        <w:rPr>
          <w:rFonts w:hint="eastAsia"/>
          <w:color w:val="auto"/>
          <w:lang w:val="en-US" w:eastAsia="zh-CN"/>
        </w:rPr>
      </w:pPr>
      <w:r>
        <w:rPr>
          <w:rFonts w:hint="eastAsia"/>
          <w:color w:val="auto"/>
          <w:lang w:val="en-US" w:eastAsia="zh-CN"/>
        </w:rPr>
        <w:drawing>
          <wp:inline distT="0" distB="0" distL="114300" distR="114300">
            <wp:extent cx="3549650" cy="2660650"/>
            <wp:effectExtent l="0" t="0" r="12700" b="6350"/>
            <wp:docPr id="1" name="图片 1" descr="微信图片_2022022821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28213040"/>
                    <pic:cNvPicPr>
                      <a:picLocks noChangeAspect="1"/>
                    </pic:cNvPicPr>
                  </pic:nvPicPr>
                  <pic:blipFill>
                    <a:blip r:embed="rId4"/>
                    <a:stretch>
                      <a:fillRect/>
                    </a:stretch>
                  </pic:blipFill>
                  <pic:spPr>
                    <a:xfrm>
                      <a:off x="0" y="0"/>
                      <a:ext cx="3549650" cy="2660650"/>
                    </a:xfrm>
                    <a:prstGeom prst="rect">
                      <a:avLst/>
                    </a:prstGeom>
                    <a:noFill/>
                    <a:ln>
                      <a:noFill/>
                    </a:ln>
                  </pic:spPr>
                </pic:pic>
              </a:graphicData>
            </a:graphic>
          </wp:inline>
        </w:drawing>
      </w:r>
    </w:p>
    <w:p>
      <w:pPr>
        <w:pStyle w:val="2"/>
        <w:rPr>
          <w:rFonts w:hint="eastAsia"/>
          <w:color w:val="auto"/>
          <w:lang w:val="en-US" w:eastAsia="zh-CN"/>
        </w:rPr>
      </w:pPr>
    </w:p>
    <w:p>
      <w:pPr>
        <w:ind w:firstLine="640" w:firstLineChars="200"/>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（三）政府信息管理方面</w:t>
      </w:r>
    </w:p>
    <w:p>
      <w:pPr>
        <w:ind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加强政府门户网站信息管理，规范政务公开流程，完善网站信息审核、发布、管理机制，</w:t>
      </w:r>
      <w:r>
        <w:rPr>
          <w:rFonts w:hint="default" w:ascii="仿宋_GB2312" w:hAnsi="仿宋_GB2312" w:eastAsia="仿宋_GB2312" w:cs="仿宋_GB2312"/>
          <w:color w:val="auto"/>
          <w:kern w:val="0"/>
          <w:sz w:val="32"/>
          <w:szCs w:val="32"/>
          <w:lang w:val="en-US" w:eastAsia="zh-CN" w:bidi="ar"/>
        </w:rPr>
        <w:t>动态调整政府信息主动公开目录体系</w:t>
      </w:r>
      <w:r>
        <w:rPr>
          <w:rFonts w:hint="eastAsia" w:ascii="仿宋_GB2312" w:hAnsi="仿宋_GB2312" w:eastAsia="仿宋_GB2312" w:cs="仿宋_GB2312"/>
          <w:color w:val="auto"/>
          <w:kern w:val="0"/>
          <w:sz w:val="32"/>
          <w:szCs w:val="32"/>
          <w:lang w:val="en-US" w:eastAsia="zh-CN" w:bidi="ar"/>
        </w:rPr>
        <w:t>，保证信息发布及时、准确、到位。</w:t>
      </w:r>
    </w:p>
    <w:p>
      <w:pPr>
        <w:ind w:firstLine="640" w:firstLineChars="200"/>
        <w:rPr>
          <w:rFonts w:hint="eastAsia" w:ascii="仿宋" w:hAnsi="仿宋" w:eastAsia="仿宋" w:cs="仿宋"/>
          <w:color w:val="auto"/>
          <w:spacing w:val="0"/>
          <w:kern w:val="0"/>
          <w:sz w:val="32"/>
          <w:szCs w:val="32"/>
          <w:lang w:val="en-US" w:eastAsia="zh-CN" w:bidi="ar"/>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（四）政府信息公开平台建设方面</w:t>
      </w:r>
    </w:p>
    <w:p>
      <w:pPr>
        <w:pStyle w:val="2"/>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在进一步坚持和完善政务信息公开栏基础上，按照便捷、实用、有效的原则，积极创新政务公开的新载体、新形式，使政务信息公开的形式更加多样化。依托政府网站，推进电子政务建设和网上政务公开。推进便民服务大厅、社区服务中心政务公开专栏建设。</w:t>
      </w:r>
    </w:p>
    <w:p>
      <w:pPr>
        <w:numPr>
          <w:ilvl w:val="0"/>
          <w:numId w:val="0"/>
        </w:numPr>
        <w:ind w:firstLine="640" w:firstLineChars="200"/>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（五）监督保障方面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left"/>
        <w:rPr>
          <w:rFonts w:hint="default"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一是成立由党委副书记任组长的政务公开领导小组，指定专职人员负责政务公开，细化任务分工，全面统筹推进政务公开工作。二是全年开展政务公开专题培训2</w:t>
      </w:r>
      <w:r>
        <w:rPr>
          <w:rFonts w:hint="default" w:ascii="仿宋_GB2312" w:hAnsi="仿宋_GB2312" w:eastAsia="仿宋_GB2312" w:cs="仿宋_GB2312"/>
          <w:color w:val="auto"/>
          <w:spacing w:val="0"/>
          <w:kern w:val="0"/>
          <w:sz w:val="32"/>
          <w:szCs w:val="32"/>
          <w:lang w:val="en-US" w:eastAsia="zh-CN" w:bidi="ar"/>
        </w:rPr>
        <w:t>次，有效提升政务公开工作人员业务水平。</w:t>
      </w:r>
      <w:r>
        <w:rPr>
          <w:rFonts w:hint="eastAsia" w:ascii="仿宋_GB2312" w:hAnsi="仿宋_GB2312" w:eastAsia="仿宋_GB2312" w:cs="仿宋_GB2312"/>
          <w:color w:val="auto"/>
          <w:spacing w:val="0"/>
          <w:kern w:val="0"/>
          <w:sz w:val="32"/>
          <w:szCs w:val="32"/>
          <w:lang w:val="en-US" w:eastAsia="zh-CN" w:bidi="ar"/>
        </w:rPr>
        <w:t>三是</w:t>
      </w:r>
      <w:r>
        <w:rPr>
          <w:rFonts w:hint="default" w:ascii="仿宋_GB2312" w:hAnsi="仿宋_GB2312" w:eastAsia="仿宋_GB2312" w:cs="仿宋_GB2312"/>
          <w:color w:val="auto"/>
          <w:spacing w:val="0"/>
          <w:kern w:val="0"/>
          <w:sz w:val="32"/>
          <w:szCs w:val="32"/>
          <w:lang w:val="en-US" w:eastAsia="zh-CN" w:bidi="ar"/>
        </w:rPr>
        <w:t>专项督查与不定期抽查结合，根据问题加强业务指导并督促整改。</w:t>
      </w:r>
    </w:p>
    <w:p>
      <w:pPr>
        <w:numPr>
          <w:ilvl w:val="0"/>
          <w:numId w:val="0"/>
        </w:numPr>
        <w:ind w:firstLine="640" w:firstLineChars="200"/>
        <w:rPr>
          <w:rFonts w:hint="default"/>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二、主动公开政府信息情况</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eastAsia="宋体"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eastAsia="宋体"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4"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single" w:color="auto" w:sz="4" w:space="0"/>
              <w:left w:val="single" w:color="auto" w:sz="4" w:space="0"/>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6780" w:type="dxa"/>
            <w:gridSpan w:val="3"/>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行政许可</w:t>
            </w:r>
          </w:p>
        </w:tc>
        <w:tc>
          <w:tcPr>
            <w:tcW w:w="6780"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4"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pStyle w:val="2"/>
        <w:ind w:left="0" w:leftChars="0" w:firstLine="0" w:firstLineChars="0"/>
        <w:rPr>
          <w:rFonts w:hint="eastAsia" w:ascii="黑体" w:hAnsi="黑体" w:eastAsia="黑体" w:cs="黑体"/>
          <w:i w:val="0"/>
          <w:iCs w:val="0"/>
          <w:caps w:val="0"/>
          <w:color w:val="auto"/>
          <w:spacing w:val="0"/>
          <w:sz w:val="32"/>
          <w:szCs w:val="32"/>
          <w:shd w:val="clear" w:color="auto" w:fill="FFFFFF"/>
          <w:lang w:val="en-US" w:eastAsia="zh-CN"/>
        </w:rPr>
      </w:pPr>
    </w:p>
    <w:p>
      <w:pPr>
        <w:numPr>
          <w:ilvl w:val="0"/>
          <w:numId w:val="0"/>
        </w:numPr>
        <w:ind w:firstLine="640" w:firstLineChars="200"/>
        <w:rPr>
          <w:rFonts w:hint="default"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三、本年度办理结果</w:t>
            </w:r>
          </w:p>
        </w:tc>
        <w:tc>
          <w:tcPr>
            <w:tcW w:w="4163" w:type="dxa"/>
            <w:gridSpan w:val="2"/>
            <w:tcBorders>
              <w:top w:val="single" w:color="auto" w:sz="4" w:space="0"/>
              <w:left w:val="nil"/>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（一）予以公开</w:t>
            </w:r>
          </w:p>
        </w:tc>
        <w:tc>
          <w:tcPr>
            <w:tcW w:w="688" w:type="dxa"/>
            <w:tcBorders>
              <w:top w:val="single" w:color="auto" w:sz="4" w:space="0"/>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3</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single" w:color="auto" w:sz="4" w:space="0"/>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olor w:val="auto"/>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688" w:type="dxa"/>
            <w:tcBorders>
              <w:top w:val="nil"/>
              <w:left w:val="single" w:color="auto" w:sz="4" w:space="0"/>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single" w:color="auto" w:sz="4"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（三）不予公开</w:t>
            </w:r>
          </w:p>
        </w:tc>
        <w:tc>
          <w:tcPr>
            <w:tcW w:w="3220" w:type="dxa"/>
            <w:tcBorders>
              <w:top w:val="single" w:color="auto" w:sz="4" w:space="0"/>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1.属于国家秘密</w:t>
            </w:r>
          </w:p>
        </w:tc>
        <w:tc>
          <w:tcPr>
            <w:tcW w:w="688" w:type="dxa"/>
            <w:tcBorders>
              <w:top w:val="single" w:color="auto" w:sz="4" w:space="0"/>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（四）无法提供</w:t>
            </w: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（五）不予处理</w:t>
            </w: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2.重复申请</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single" w:color="auto" w:sz="4" w:space="0"/>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single" w:color="auto" w:sz="4" w:space="0"/>
              <w:right w:val="single" w:color="auto" w:sz="4" w:space="0"/>
            </w:tcBorders>
            <w:noWrap w:val="0"/>
            <w:tcMar>
              <w:left w:w="57" w:type="dxa"/>
              <w:right w:w="57" w:type="dxa"/>
            </w:tcMar>
            <w:vAlign w:val="center"/>
          </w:tcPr>
          <w:p>
            <w:pPr>
              <w:rPr>
                <w:rFonts w:hint="eastAsia" w:ascii="宋体"/>
                <w:color w:val="auto"/>
                <w:sz w:val="24"/>
                <w:szCs w:val="24"/>
              </w:rPr>
            </w:pPr>
          </w:p>
        </w:tc>
        <w:tc>
          <w:tcPr>
            <w:tcW w:w="322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single" w:color="auto" w:sz="4" w:space="0"/>
              <w:left w:val="single" w:color="auto" w:sz="4" w:space="0"/>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（六）其他处理</w:t>
            </w:r>
          </w:p>
        </w:tc>
        <w:tc>
          <w:tcPr>
            <w:tcW w:w="322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rFonts w:hint="eastAsia" w:ascii="宋体"/>
                <w:color w:val="auto"/>
                <w:sz w:val="24"/>
                <w:szCs w:val="24"/>
              </w:rPr>
            </w:pPr>
          </w:p>
        </w:tc>
        <w:tc>
          <w:tcPr>
            <w:tcW w:w="322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outset" w:color="auto" w:sz="8" w:space="0"/>
              <w:right w:val="single" w:color="auto" w:sz="4"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rFonts w:hint="eastAsia" w:ascii="宋体"/>
                <w:color w:val="auto"/>
                <w:sz w:val="24"/>
                <w:szCs w:val="24"/>
              </w:rPr>
            </w:pPr>
          </w:p>
        </w:tc>
        <w:tc>
          <w:tcPr>
            <w:tcW w:w="322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3.其他</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4" w:space="0"/>
            </w:tcBorders>
            <w:noWrap w:val="0"/>
            <w:tcMar>
              <w:left w:w="57" w:type="dxa"/>
              <w:right w:w="57" w:type="dxa"/>
            </w:tcMar>
            <w:vAlign w:val="center"/>
          </w:tcPr>
          <w:p>
            <w:pPr>
              <w:rPr>
                <w:rFonts w:hint="eastAsia" w:ascii="宋体"/>
                <w:color w:val="auto"/>
                <w:sz w:val="24"/>
                <w:szCs w:val="24"/>
              </w:rPr>
            </w:pPr>
          </w:p>
        </w:tc>
        <w:tc>
          <w:tcPr>
            <w:tcW w:w="4163"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（七）总计</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3</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bl>
    <w:p>
      <w:pPr>
        <w:numPr>
          <w:ilvl w:val="0"/>
          <w:numId w:val="0"/>
        </w:numPr>
        <w:ind w:firstLine="640" w:firstLineChars="200"/>
        <w:rPr>
          <w:rFonts w:hint="eastAsia" w:ascii="黑体" w:hAnsi="黑体" w:eastAsia="黑体" w:cs="黑体"/>
          <w:i w:val="0"/>
          <w:iCs w:val="0"/>
          <w:caps w:val="0"/>
          <w:color w:val="auto"/>
          <w:spacing w:val="0"/>
          <w:sz w:val="32"/>
          <w:szCs w:val="32"/>
          <w:shd w:val="clear" w:color="auto" w:fill="FFFFFF"/>
          <w:lang w:val="en-US" w:eastAsia="zh-CN"/>
        </w:rPr>
      </w:pPr>
    </w:p>
    <w:p>
      <w:pPr>
        <w:numPr>
          <w:ilvl w:val="0"/>
          <w:numId w:val="0"/>
        </w:numPr>
        <w:ind w:firstLine="640" w:firstLineChars="200"/>
        <w:rPr>
          <w:rFonts w:hint="eastAsia" w:ascii="黑体" w:hAnsi="黑体" w:eastAsia="黑体" w:cs="黑体"/>
          <w:i w:val="0"/>
          <w:iCs w:val="0"/>
          <w:caps w:val="0"/>
          <w:color w:val="auto"/>
          <w:spacing w:val="0"/>
          <w:sz w:val="32"/>
          <w:szCs w:val="32"/>
          <w:shd w:val="clear" w:color="auto" w:fill="FFFFFF"/>
          <w:lang w:val="en-US" w:eastAsia="zh-CN"/>
        </w:rPr>
      </w:pPr>
    </w:p>
    <w:p>
      <w:pPr>
        <w:numPr>
          <w:ilvl w:val="0"/>
          <w:numId w:val="0"/>
        </w:numPr>
        <w:ind w:firstLine="640" w:firstLineChars="200"/>
        <w:rPr>
          <w:rFonts w:hint="default"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四、政府信息公开行政复议、行政诉讼情况</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color w:val="auto"/>
                <w:sz w:val="24"/>
                <w:szCs w:val="24"/>
              </w:rPr>
            </w:pPr>
            <w:r>
              <w:rPr>
                <w:rFonts w:hint="eastAsia" w:cs="Calibri"/>
                <w:color w:val="auto"/>
                <w:kern w:val="0"/>
                <w:sz w:val="20"/>
                <w:szCs w:val="20"/>
                <w:lang w:val="en-US" w:eastAsia="zh-CN" w:bidi="ar"/>
              </w:rPr>
              <w:t>0</w:t>
            </w:r>
          </w:p>
        </w:tc>
      </w:tr>
    </w:tbl>
    <w:p>
      <w:pPr>
        <w:ind w:firstLine="640" w:firstLineChars="200"/>
        <w:rPr>
          <w:rFonts w:hint="eastAsia" w:ascii="黑体" w:hAnsi="黑体" w:eastAsia="黑体" w:cs="黑体"/>
          <w:i w:val="0"/>
          <w:iCs w:val="0"/>
          <w:caps w:val="0"/>
          <w:color w:val="auto"/>
          <w:spacing w:val="0"/>
          <w:sz w:val="32"/>
          <w:szCs w:val="32"/>
          <w:shd w:val="clear" w:color="auto" w:fill="FFFFFF"/>
          <w:lang w:val="en-US" w:eastAsia="zh-CN"/>
        </w:rPr>
      </w:pPr>
    </w:p>
    <w:p>
      <w:pPr>
        <w:pStyle w:val="2"/>
        <w:rPr>
          <w:rFonts w:hint="eastAsia" w:ascii="黑体" w:hAnsi="黑体" w:eastAsia="黑体" w:cs="黑体"/>
          <w:i w:val="0"/>
          <w:iCs w:val="0"/>
          <w:caps w:val="0"/>
          <w:color w:val="auto"/>
          <w:spacing w:val="0"/>
          <w:sz w:val="32"/>
          <w:szCs w:val="32"/>
          <w:shd w:val="clear" w:color="auto" w:fill="FFFFFF"/>
          <w:lang w:val="en-US" w:eastAsia="zh-CN"/>
        </w:rPr>
      </w:pPr>
    </w:p>
    <w:p>
      <w:pPr>
        <w:pStyle w:val="2"/>
        <w:rPr>
          <w:rFonts w:hint="eastAsia" w:ascii="黑体" w:hAnsi="黑体" w:eastAsia="黑体" w:cs="黑体"/>
          <w:i w:val="0"/>
          <w:iCs w:val="0"/>
          <w:caps w:val="0"/>
          <w:color w:val="auto"/>
          <w:spacing w:val="0"/>
          <w:sz w:val="32"/>
          <w:szCs w:val="32"/>
          <w:shd w:val="clear" w:color="auto" w:fill="FFFFFF"/>
          <w:lang w:val="en-US" w:eastAsia="zh-CN"/>
        </w:rPr>
      </w:pPr>
    </w:p>
    <w:p>
      <w:pPr>
        <w:pStyle w:val="2"/>
        <w:rPr>
          <w:rFonts w:hint="eastAsia" w:ascii="黑体" w:hAnsi="黑体" w:eastAsia="黑体" w:cs="黑体"/>
          <w:i w:val="0"/>
          <w:iCs w:val="0"/>
          <w:caps w:val="0"/>
          <w:color w:val="auto"/>
          <w:spacing w:val="0"/>
          <w:sz w:val="32"/>
          <w:szCs w:val="32"/>
          <w:shd w:val="clear" w:color="auto" w:fill="FFFFFF"/>
          <w:lang w:val="en-US" w:eastAsia="zh-CN"/>
        </w:rPr>
      </w:pPr>
    </w:p>
    <w:p>
      <w:pPr>
        <w:ind w:firstLine="640" w:firstLineChars="200"/>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color w:val="auto"/>
          <w:spacing w:val="0"/>
          <w:kern w:val="0"/>
          <w:sz w:val="32"/>
          <w:szCs w:val="32"/>
          <w:lang w:val="en-US" w:eastAsia="zh-CN" w:bidi="ar"/>
        </w:rPr>
      </w:pPr>
      <w:r>
        <w:rPr>
          <w:rFonts w:hint="eastAsia" w:ascii="楷体" w:hAnsi="楷体" w:eastAsia="楷体" w:cs="楷体"/>
          <w:color w:val="auto"/>
          <w:spacing w:val="0"/>
          <w:kern w:val="0"/>
          <w:sz w:val="32"/>
          <w:szCs w:val="32"/>
          <w:lang w:val="en-US" w:eastAsia="zh-CN" w:bidi="ar"/>
        </w:rPr>
        <w:t>（一）2020年问题整改情况</w:t>
      </w:r>
      <w:r>
        <w:rPr>
          <w:rFonts w:hint="eastAsia" w:ascii="仿宋" w:hAnsi="仿宋" w:eastAsia="仿宋" w:cs="仿宋"/>
          <w:color w:val="auto"/>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auto"/>
          <w:spacing w:val="0"/>
          <w:kern w:val="0"/>
          <w:sz w:val="32"/>
          <w:szCs w:val="32"/>
          <w:highlight w:val="none"/>
          <w:lang w:val="en-US" w:eastAsia="zh-CN" w:bidi="ar"/>
        </w:rPr>
      </w:pPr>
      <w:r>
        <w:rPr>
          <w:rFonts w:hint="eastAsia" w:ascii="仿宋_GB2312" w:hAnsi="仿宋_GB2312" w:eastAsia="仿宋_GB2312" w:cs="仿宋_GB2312"/>
          <w:color w:val="auto"/>
          <w:spacing w:val="0"/>
          <w:kern w:val="0"/>
          <w:sz w:val="32"/>
          <w:szCs w:val="32"/>
          <w:highlight w:val="none"/>
          <w:lang w:val="en-US" w:eastAsia="zh-CN" w:bidi="ar"/>
        </w:rPr>
        <w:t>一是建立考核机制，将政务公开及政务信息发布纳入辉渠镇各部门日常记账考核，工作人员主动公开意识加强，做到信息公开全面、到位。二是加强业务培训，充实精干力量，提升各部门政务信息工作人员业务水平；三是围绕中心、服务大局，细化完善政府信息主动公开目录，突出做好政府工作报告、政务动态、便民服务等领域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楷体" w:hAnsi="楷体" w:eastAsia="楷体" w:cs="楷体"/>
          <w:color w:val="auto"/>
          <w:spacing w:val="0"/>
          <w:kern w:val="0"/>
          <w:sz w:val="32"/>
          <w:szCs w:val="32"/>
          <w:lang w:val="en-US" w:eastAsia="zh-CN" w:bidi="ar"/>
        </w:rPr>
      </w:pPr>
      <w:r>
        <w:rPr>
          <w:rFonts w:hint="eastAsia" w:ascii="楷体" w:hAnsi="楷体" w:eastAsia="楷体" w:cs="楷体"/>
          <w:color w:val="auto"/>
          <w:spacing w:val="0"/>
          <w:kern w:val="0"/>
          <w:sz w:val="32"/>
          <w:szCs w:val="32"/>
          <w:lang w:val="en-US" w:eastAsia="zh-CN" w:bidi="ar"/>
        </w:rPr>
        <w:t>（二）2021年存在主要问题及改进情况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主要问题：公开政府信息的主动性不够强，未能及时将政府工作动态发布政务公开平台，群众了解政府信息不全面、不迅速。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20" w:lineRule="atLeast"/>
        <w:ind w:left="0" w:right="0" w:firstLine="640" w:firstLineChars="200"/>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改进情况：一是进一步完善政府信息公开规章制度，形成制度管人的长效机制，增强政府信息主动公开意识，做到镇政务信息发布全面、迅速。二是多渠道、多形式，向社会和广大群众深入宣传镇政府信息公开工作，在全镇形成各级干部认真抓好政府信息公开、群众积极关心政府信息公开的社会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20" w:lineRule="atLeast"/>
        <w:ind w:left="0" w:right="0" w:firstLine="640" w:firstLineChars="200"/>
        <w:textAlignment w:val="auto"/>
        <w:rPr>
          <w:rFonts w:hint="default"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（一）收取信息处理费情况。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（二）落实安丘市2021年度政务公开工作要点情况</w:t>
      </w:r>
    </w:p>
    <w:p>
      <w:pPr>
        <w:pStyle w:val="2"/>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一是加强组织领导。根据工作实际，及时调整政务公开领导小组，配齐政务公开工作人员，负责政务公开工作的组织、推进、指导、协调等工作。</w:t>
      </w:r>
    </w:p>
    <w:p>
      <w:pPr>
        <w:pStyle w:val="2"/>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二是抓好业务培训。积极参加市政府组织的工作培训会议，主动对各科室就政府信息公开、依申请公开等方面进行培训，全镇共开展政务公开培训2次，提升政务公开工作人员履职能力和业务水平。</w:t>
      </w:r>
    </w:p>
    <w:p>
      <w:pPr>
        <w:pStyle w:val="2"/>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三是工作考核、社会评议和责任追究结果情况。建立考核通报制度，各科室及时将信息报送至办公室，由办公室统一发布，对各科室报送信息实行考核通报制度。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（三）人大代表建议和政协委员提案办理结果公开情况。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eastAsia="仿宋_GB2312"/>
          <w:color w:val="auto"/>
          <w:sz w:val="32"/>
          <w:szCs w:val="32"/>
          <w:lang w:val="en-US" w:eastAsia="zh-CN"/>
        </w:rPr>
        <w:t>2</w:t>
      </w:r>
      <w:r>
        <w:rPr>
          <w:rFonts w:hint="eastAsia" w:ascii="仿宋_GB2312" w:hAnsi="仿宋_GB2312" w:eastAsia="仿宋_GB2312" w:cs="仿宋_GB2312"/>
          <w:color w:val="auto"/>
          <w:spacing w:val="0"/>
          <w:kern w:val="0"/>
          <w:sz w:val="32"/>
          <w:szCs w:val="32"/>
          <w:lang w:val="en-US" w:eastAsia="zh-CN" w:bidi="ar"/>
        </w:rPr>
        <w:t>021年，我镇未收到人大代表建议和政协委员提案，没有提案建议办理情况。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（四）安丘市辉渠镇人民政府2021年度政务公开工作创新情况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依托辉渠镇官方公众号“辉渠旅游”的政府信息发布平台，以集约化平台赋能一体化发布，实现</w:t>
      </w:r>
      <w:r>
        <w:rPr>
          <w:rFonts w:hint="eastAsia" w:ascii="仿宋_GB2312" w:eastAsia="仿宋_GB2312"/>
          <w:color w:val="auto"/>
          <w:sz w:val="32"/>
          <w:szCs w:val="32"/>
          <w:lang w:val="en-US" w:eastAsia="zh-CN"/>
        </w:rPr>
        <w:t>政务公开</w:t>
      </w:r>
      <w:r>
        <w:rPr>
          <w:rFonts w:hint="eastAsia" w:ascii="仿宋_GB2312" w:eastAsia="仿宋_GB2312"/>
          <w:color w:val="auto"/>
          <w:sz w:val="32"/>
          <w:szCs w:val="32"/>
          <w:lang w:eastAsia="zh-CN"/>
        </w:rPr>
        <w:t>信息与政务新媒体的协同互融。集中资源高标准建设政务公开专区。我镇严格按照政务公开专区“五统一”建设标准（统一标识、统一设备、统一资料、统一功能、统一管理），规范专区建设内容，配备相应设施设备，提供政府信息查询、信息公开申请、办事咨询答复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（五）安丘市辉渠镇人民政府2021年度政府信息公开工作年度报告数据统计需要说明的事项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本年度报告中所列</w:t>
      </w:r>
      <w:r>
        <w:rPr>
          <w:rFonts w:hint="eastAsia" w:ascii="仿宋_GB2312" w:hAnsi="仿宋_GB2312" w:eastAsia="仿宋_GB2312" w:cs="仿宋_GB2312"/>
          <w:i w:val="0"/>
          <w:iCs w:val="0"/>
          <w:caps w:val="0"/>
          <w:color w:val="auto"/>
          <w:spacing w:val="0"/>
          <w:sz w:val="32"/>
          <w:szCs w:val="32"/>
          <w:shd w:val="clear" w:color="auto" w:fill="FFFFFF"/>
          <w:lang w:eastAsia="zh-CN"/>
        </w:rPr>
        <w:t>各项</w:t>
      </w:r>
      <w:r>
        <w:rPr>
          <w:rFonts w:hint="eastAsia" w:ascii="仿宋_GB2312" w:hAnsi="仿宋_GB2312" w:eastAsia="仿宋_GB2312" w:cs="仿宋_GB2312"/>
          <w:i w:val="0"/>
          <w:iCs w:val="0"/>
          <w:caps w:val="0"/>
          <w:color w:val="auto"/>
          <w:spacing w:val="0"/>
          <w:sz w:val="32"/>
          <w:szCs w:val="32"/>
          <w:shd w:val="clear" w:color="auto" w:fill="FFFFFF"/>
        </w:rPr>
        <w:t>数据的统计期限自202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年1月1日至202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年12月31日。本年度报告的电子版可在</w:t>
      </w:r>
      <w:r>
        <w:rPr>
          <w:rFonts w:hint="eastAsia" w:ascii="仿宋_GB2312" w:hAnsi="仿宋_GB2312" w:eastAsia="仿宋_GB2312" w:cs="仿宋_GB2312"/>
          <w:i w:val="0"/>
          <w:iCs w:val="0"/>
          <w:caps w:val="0"/>
          <w:color w:val="auto"/>
          <w:spacing w:val="0"/>
          <w:sz w:val="32"/>
          <w:szCs w:val="32"/>
          <w:shd w:val="clear" w:color="auto" w:fill="FFFFFF"/>
          <w:lang w:eastAsia="zh-CN"/>
        </w:rPr>
        <w:t>安丘市人民政府门户网站</w:t>
      </w:r>
      <w:r>
        <w:rPr>
          <w:rFonts w:hint="eastAsia" w:ascii="仿宋_GB2312" w:hAnsi="仿宋_GB2312" w:eastAsia="仿宋_GB2312" w:cs="仿宋_GB2312"/>
          <w:i w:val="0"/>
          <w:iCs w:val="0"/>
          <w:caps w:val="0"/>
          <w:color w:val="auto"/>
          <w:spacing w:val="0"/>
          <w:sz w:val="32"/>
          <w:szCs w:val="32"/>
          <w:shd w:val="clear" w:color="auto" w:fill="FFFFFF"/>
        </w:rPr>
        <w:t>（http://www.anqiu.gov.cn/）下载。如对本报告有任何疑问，</w:t>
      </w:r>
      <w:r>
        <w:rPr>
          <w:rFonts w:hint="eastAsia" w:ascii="仿宋_GB2312" w:hAnsi="仿宋_GB2312" w:eastAsia="仿宋_GB2312" w:cs="仿宋_GB2312"/>
          <w:i w:val="0"/>
          <w:iCs w:val="0"/>
          <w:caps w:val="0"/>
          <w:color w:val="auto"/>
          <w:spacing w:val="0"/>
          <w:sz w:val="32"/>
          <w:szCs w:val="32"/>
          <w:shd w:val="clear" w:color="auto" w:fill="FFFFFF"/>
          <w:lang w:eastAsia="zh-CN"/>
        </w:rPr>
        <w:t>请与安丘市辉渠镇人民政府党政办公室联系（地址：安丘市辉渠镇人民政府驻地，邮编：</w:t>
      </w:r>
      <w:r>
        <w:rPr>
          <w:rFonts w:hint="eastAsia" w:ascii="仿宋_GB2312" w:hAnsi="仿宋_GB2312" w:eastAsia="仿宋_GB2312" w:cs="仿宋_GB2312"/>
          <w:i w:val="0"/>
          <w:iCs w:val="0"/>
          <w:caps w:val="0"/>
          <w:color w:val="auto"/>
          <w:spacing w:val="0"/>
          <w:sz w:val="32"/>
          <w:szCs w:val="32"/>
          <w:shd w:val="clear" w:color="auto" w:fill="FFFFFF"/>
          <w:lang w:val="en-US" w:eastAsia="zh-CN"/>
        </w:rPr>
        <w:t>262117</w:t>
      </w:r>
      <w:r>
        <w:rPr>
          <w:rFonts w:hint="eastAsia" w:ascii="仿宋_GB2312" w:hAnsi="仿宋_GB2312" w:eastAsia="仿宋_GB2312" w:cs="仿宋_GB2312"/>
          <w:i w:val="0"/>
          <w:iCs w:val="0"/>
          <w:caps w:val="0"/>
          <w:color w:val="auto"/>
          <w:spacing w:val="0"/>
          <w:sz w:val="32"/>
          <w:szCs w:val="32"/>
          <w:shd w:val="clear" w:color="auto" w:fill="FFFFFF"/>
          <w:lang w:eastAsia="zh-CN"/>
        </w:rPr>
        <w:t>，电话：</w:t>
      </w:r>
      <w:r>
        <w:rPr>
          <w:rFonts w:hint="eastAsia" w:ascii="仿宋_GB2312" w:hAnsi="仿宋_GB2312" w:eastAsia="仿宋_GB2312" w:cs="仿宋_GB2312"/>
          <w:i w:val="0"/>
          <w:iCs w:val="0"/>
          <w:caps w:val="0"/>
          <w:color w:val="auto"/>
          <w:spacing w:val="0"/>
          <w:sz w:val="32"/>
          <w:szCs w:val="32"/>
          <w:shd w:val="clear" w:color="auto" w:fill="FFFFFF"/>
          <w:lang w:val="en-US" w:eastAsia="zh-CN"/>
        </w:rPr>
        <w:t>0536-4821001</w:t>
      </w:r>
      <w:r>
        <w:rPr>
          <w:rFonts w:hint="eastAsia" w:ascii="仿宋_GB2312" w:hAnsi="仿宋_GB2312" w:eastAsia="仿宋_GB2312" w:cs="仿宋_GB2312"/>
          <w:i w:val="0"/>
          <w:iCs w:val="0"/>
          <w:caps w:val="0"/>
          <w:color w:val="auto"/>
          <w:spacing w:val="0"/>
          <w:sz w:val="32"/>
          <w:szCs w:val="32"/>
          <w:shd w:val="clear" w:color="auto" w:fill="FFFFFF"/>
          <w:lang w:eastAsia="zh-CN"/>
        </w:rPr>
        <w:t>，传真：</w:t>
      </w:r>
      <w:r>
        <w:rPr>
          <w:rFonts w:hint="eastAsia" w:ascii="仿宋_GB2312" w:hAnsi="仿宋_GB2312" w:eastAsia="仿宋_GB2312" w:cs="仿宋_GB2312"/>
          <w:i w:val="0"/>
          <w:iCs w:val="0"/>
          <w:caps w:val="0"/>
          <w:color w:val="auto"/>
          <w:spacing w:val="0"/>
          <w:sz w:val="32"/>
          <w:szCs w:val="32"/>
          <w:shd w:val="clear" w:color="auto" w:fill="FFFFFF"/>
          <w:lang w:val="en-US" w:eastAsia="zh-CN"/>
        </w:rPr>
        <w:t>0536-4821002</w:t>
      </w:r>
      <w:r>
        <w:rPr>
          <w:rFonts w:hint="eastAsia" w:ascii="仿宋_GB2312" w:hAnsi="仿宋_GB2312" w:eastAsia="仿宋_GB2312" w:cs="仿宋_GB2312"/>
          <w:i w:val="0"/>
          <w:iCs w:val="0"/>
          <w:caps w:val="0"/>
          <w:color w:val="auto"/>
          <w:spacing w:val="0"/>
          <w:sz w:val="32"/>
          <w:szCs w:val="32"/>
          <w:shd w:val="clear" w:color="auto" w:fill="FFFFFF"/>
          <w:lang w:eastAsia="zh-CN"/>
        </w:rPr>
        <w:t>，电子邮箱：</w:t>
      </w:r>
      <w:r>
        <w:rPr>
          <w:rFonts w:hint="eastAsia" w:ascii="仿宋_GB2312" w:hAnsi="仿宋_GB2312" w:eastAsia="仿宋_GB2312" w:cs="仿宋_GB2312"/>
          <w:i w:val="0"/>
          <w:iCs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color w:val="auto"/>
          <w:spacing w:val="0"/>
          <w:sz w:val="32"/>
          <w:szCs w:val="32"/>
          <w:shd w:val="clear" w:color="auto" w:fill="FFFFFF"/>
          <w:lang w:val="en-US" w:eastAsia="zh-CN"/>
        </w:rPr>
        <w:instrText xml:space="preserve"> HYPERLINK "mailto:aqszfzwgkb@wf.shandong.cn）。" </w:instrText>
      </w:r>
      <w:r>
        <w:rPr>
          <w:rFonts w:hint="eastAsia" w:ascii="仿宋_GB2312" w:hAnsi="仿宋_GB2312" w:eastAsia="仿宋_GB2312" w:cs="仿宋_GB2312"/>
          <w:i w:val="0"/>
          <w:iCs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iCs w:val="0"/>
          <w:caps w:val="0"/>
          <w:color w:val="auto"/>
          <w:spacing w:val="0"/>
          <w:sz w:val="32"/>
          <w:szCs w:val="32"/>
          <w:shd w:val="clear" w:color="auto" w:fill="FFFFFF"/>
          <w:lang w:val="en-US" w:eastAsia="zh-CN"/>
        </w:rPr>
        <w:t>hqzdzb@wf.shandong.cn）。</w:t>
      </w:r>
      <w:r>
        <w:rPr>
          <w:rFonts w:hint="eastAsia" w:ascii="仿宋_GB2312" w:hAnsi="仿宋_GB2312" w:eastAsia="仿宋_GB2312" w:cs="仿宋_GB2312"/>
          <w:i w:val="0"/>
          <w:iCs w:val="0"/>
          <w:caps w:val="0"/>
          <w:color w:val="auto"/>
          <w:spacing w:val="0"/>
          <w:sz w:val="32"/>
          <w:szCs w:val="32"/>
          <w:shd w:val="clear" w:color="auto"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（六）安丘市辉渠镇</w:t>
      </w:r>
      <w:r>
        <w:rPr>
          <w:rFonts w:hint="eastAsia" w:ascii="楷体_GB2312" w:hAnsi="楷体_GB2312" w:eastAsia="楷体_GB2312" w:cs="楷体_GB2312"/>
          <w:color w:val="auto"/>
          <w:kern w:val="0"/>
          <w:sz w:val="32"/>
          <w:szCs w:val="32"/>
          <w:lang w:val="en-US" w:eastAsia="zh-CN" w:bidi="ar"/>
        </w:rPr>
        <w:t>人民政府</w:t>
      </w:r>
      <w:r>
        <w:rPr>
          <w:rFonts w:hint="eastAsia" w:ascii="楷体_GB2312" w:hAnsi="楷体_GB2312" w:eastAsia="楷体_GB2312" w:cs="楷体_GB2312"/>
          <w:color w:val="auto"/>
          <w:sz w:val="32"/>
          <w:szCs w:val="32"/>
          <w:lang w:val="en-US" w:eastAsia="zh-CN"/>
        </w:rPr>
        <w:t>2021年度没有其他需要报告的事项。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（七）安丘市辉渠镇</w:t>
      </w:r>
      <w:r>
        <w:rPr>
          <w:rFonts w:hint="eastAsia" w:ascii="楷体_GB2312" w:hAnsi="楷体_GB2312" w:eastAsia="楷体_GB2312" w:cs="楷体_GB2312"/>
          <w:color w:val="auto"/>
          <w:kern w:val="0"/>
          <w:sz w:val="32"/>
          <w:szCs w:val="32"/>
          <w:lang w:val="en-US" w:eastAsia="zh-CN" w:bidi="ar"/>
        </w:rPr>
        <w:t>人民政府</w:t>
      </w:r>
      <w:r>
        <w:rPr>
          <w:rFonts w:hint="eastAsia" w:ascii="楷体_GB2312" w:hAnsi="楷体_GB2312" w:eastAsia="楷体_GB2312" w:cs="楷体_GB2312"/>
          <w:color w:val="auto"/>
          <w:sz w:val="32"/>
          <w:szCs w:val="32"/>
          <w:lang w:val="en-US" w:eastAsia="zh-CN"/>
        </w:rPr>
        <w:t>本年度没有其他有关文件专门要求通过政府信息公开工作年度报告予以报告的事项。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安丘市辉渠镇人民政府</w:t>
      </w:r>
    </w:p>
    <w:p>
      <w:pPr>
        <w:pStyle w:val="2"/>
        <w:jc w:val="right"/>
        <w:rPr>
          <w:rFonts w:hint="default"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2022年1月24日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10DFF"/>
    <w:rsid w:val="02E90B64"/>
    <w:rsid w:val="038812EA"/>
    <w:rsid w:val="03EC7ADB"/>
    <w:rsid w:val="08874CC0"/>
    <w:rsid w:val="095F3199"/>
    <w:rsid w:val="0BD25EA5"/>
    <w:rsid w:val="0BDB744F"/>
    <w:rsid w:val="0C8E2094"/>
    <w:rsid w:val="0C923718"/>
    <w:rsid w:val="0CBB102F"/>
    <w:rsid w:val="0CFF53BF"/>
    <w:rsid w:val="0D662D48"/>
    <w:rsid w:val="0D6671EC"/>
    <w:rsid w:val="0DE87C01"/>
    <w:rsid w:val="0E082052"/>
    <w:rsid w:val="0E0D1416"/>
    <w:rsid w:val="0E99714E"/>
    <w:rsid w:val="0F681783"/>
    <w:rsid w:val="0F6A5FF7"/>
    <w:rsid w:val="0F9F0794"/>
    <w:rsid w:val="0FBF3882"/>
    <w:rsid w:val="10027152"/>
    <w:rsid w:val="106766A1"/>
    <w:rsid w:val="109B404E"/>
    <w:rsid w:val="11904838"/>
    <w:rsid w:val="11EB78AF"/>
    <w:rsid w:val="12505070"/>
    <w:rsid w:val="13D16334"/>
    <w:rsid w:val="13E75FB2"/>
    <w:rsid w:val="14240C4E"/>
    <w:rsid w:val="154B3DE2"/>
    <w:rsid w:val="154C0FF9"/>
    <w:rsid w:val="156C2EC6"/>
    <w:rsid w:val="161A0B74"/>
    <w:rsid w:val="16571DC8"/>
    <w:rsid w:val="175207E1"/>
    <w:rsid w:val="17935CD1"/>
    <w:rsid w:val="18422604"/>
    <w:rsid w:val="185D11EC"/>
    <w:rsid w:val="1864257A"/>
    <w:rsid w:val="18667F81"/>
    <w:rsid w:val="18702CCD"/>
    <w:rsid w:val="191D5258"/>
    <w:rsid w:val="1A776E67"/>
    <w:rsid w:val="1AD73553"/>
    <w:rsid w:val="1B4021C8"/>
    <w:rsid w:val="1B5F72D9"/>
    <w:rsid w:val="1C984EE8"/>
    <w:rsid w:val="1CD11779"/>
    <w:rsid w:val="1D5A3F4C"/>
    <w:rsid w:val="1DFE521F"/>
    <w:rsid w:val="1FD75D28"/>
    <w:rsid w:val="20207374"/>
    <w:rsid w:val="208F61F4"/>
    <w:rsid w:val="21F229A5"/>
    <w:rsid w:val="25223B18"/>
    <w:rsid w:val="256B319A"/>
    <w:rsid w:val="25D20567"/>
    <w:rsid w:val="25D55EC9"/>
    <w:rsid w:val="274F43F6"/>
    <w:rsid w:val="27982240"/>
    <w:rsid w:val="28377A69"/>
    <w:rsid w:val="28506677"/>
    <w:rsid w:val="285B7316"/>
    <w:rsid w:val="296F6FD1"/>
    <w:rsid w:val="2A075F37"/>
    <w:rsid w:val="2AE337D3"/>
    <w:rsid w:val="2BF33EE9"/>
    <w:rsid w:val="2CAE1214"/>
    <w:rsid w:val="2D7962EA"/>
    <w:rsid w:val="2EB15996"/>
    <w:rsid w:val="2EBC4A66"/>
    <w:rsid w:val="2EC97183"/>
    <w:rsid w:val="2ED34D81"/>
    <w:rsid w:val="2F124686"/>
    <w:rsid w:val="2F357B07"/>
    <w:rsid w:val="2F882B9B"/>
    <w:rsid w:val="311E3262"/>
    <w:rsid w:val="31863DA3"/>
    <w:rsid w:val="31AB491E"/>
    <w:rsid w:val="33347E3E"/>
    <w:rsid w:val="34DB551B"/>
    <w:rsid w:val="34FB2398"/>
    <w:rsid w:val="357D4824"/>
    <w:rsid w:val="36E56B24"/>
    <w:rsid w:val="371F3DE4"/>
    <w:rsid w:val="37671737"/>
    <w:rsid w:val="37704640"/>
    <w:rsid w:val="38A30A45"/>
    <w:rsid w:val="397F3DCC"/>
    <w:rsid w:val="39E3559D"/>
    <w:rsid w:val="3A0379ED"/>
    <w:rsid w:val="3A0D261A"/>
    <w:rsid w:val="3A1273C6"/>
    <w:rsid w:val="3A465B2C"/>
    <w:rsid w:val="3B8E442A"/>
    <w:rsid w:val="3BD66A3C"/>
    <w:rsid w:val="3C7324DC"/>
    <w:rsid w:val="3D762284"/>
    <w:rsid w:val="3DDF4DD6"/>
    <w:rsid w:val="3E3A7756"/>
    <w:rsid w:val="3E497999"/>
    <w:rsid w:val="3E726EF0"/>
    <w:rsid w:val="3F76656C"/>
    <w:rsid w:val="3F831150"/>
    <w:rsid w:val="3FDB2873"/>
    <w:rsid w:val="40F462E2"/>
    <w:rsid w:val="41466412"/>
    <w:rsid w:val="41DD0B24"/>
    <w:rsid w:val="42F205FF"/>
    <w:rsid w:val="43BB3830"/>
    <w:rsid w:val="44A40300"/>
    <w:rsid w:val="44FA126A"/>
    <w:rsid w:val="46A75A7F"/>
    <w:rsid w:val="46E22739"/>
    <w:rsid w:val="473C453F"/>
    <w:rsid w:val="475E2707"/>
    <w:rsid w:val="47925F0D"/>
    <w:rsid w:val="47BE4F54"/>
    <w:rsid w:val="47DA11B4"/>
    <w:rsid w:val="481C1C7A"/>
    <w:rsid w:val="484418FD"/>
    <w:rsid w:val="48E42798"/>
    <w:rsid w:val="490B41C9"/>
    <w:rsid w:val="49303C2F"/>
    <w:rsid w:val="4AE65BCD"/>
    <w:rsid w:val="4C7D362F"/>
    <w:rsid w:val="4D671BE9"/>
    <w:rsid w:val="4DC164B0"/>
    <w:rsid w:val="4DD049FB"/>
    <w:rsid w:val="4DEE5EDB"/>
    <w:rsid w:val="4DFA2A5E"/>
    <w:rsid w:val="4EEC23A6"/>
    <w:rsid w:val="4EF6004E"/>
    <w:rsid w:val="4FB86F32"/>
    <w:rsid w:val="51173778"/>
    <w:rsid w:val="51624093"/>
    <w:rsid w:val="51762AD5"/>
    <w:rsid w:val="52164092"/>
    <w:rsid w:val="52D90E94"/>
    <w:rsid w:val="52FC4B82"/>
    <w:rsid w:val="57604DFE"/>
    <w:rsid w:val="58D81C46"/>
    <w:rsid w:val="59682F71"/>
    <w:rsid w:val="59D2488F"/>
    <w:rsid w:val="5A2A2CED"/>
    <w:rsid w:val="5A2E6CD8"/>
    <w:rsid w:val="5ADB7D78"/>
    <w:rsid w:val="5B800A46"/>
    <w:rsid w:val="5CA97633"/>
    <w:rsid w:val="5CB32755"/>
    <w:rsid w:val="5CFF3BED"/>
    <w:rsid w:val="60D8148B"/>
    <w:rsid w:val="619E1C26"/>
    <w:rsid w:val="61D158D0"/>
    <w:rsid w:val="631303F2"/>
    <w:rsid w:val="63F0603D"/>
    <w:rsid w:val="6400220B"/>
    <w:rsid w:val="640104C5"/>
    <w:rsid w:val="65B61D10"/>
    <w:rsid w:val="660F775D"/>
    <w:rsid w:val="667F5A9A"/>
    <w:rsid w:val="67304223"/>
    <w:rsid w:val="67430B73"/>
    <w:rsid w:val="675B2367"/>
    <w:rsid w:val="677D63AA"/>
    <w:rsid w:val="678E0047"/>
    <w:rsid w:val="67C63526"/>
    <w:rsid w:val="683C7AA3"/>
    <w:rsid w:val="699B77F3"/>
    <w:rsid w:val="69D32689"/>
    <w:rsid w:val="69DF4B8A"/>
    <w:rsid w:val="69F04FE9"/>
    <w:rsid w:val="6A334ED5"/>
    <w:rsid w:val="6A6E56A3"/>
    <w:rsid w:val="6AE34B4E"/>
    <w:rsid w:val="6B2D7D91"/>
    <w:rsid w:val="6B7B1AB7"/>
    <w:rsid w:val="6E0468FF"/>
    <w:rsid w:val="6E4A0A40"/>
    <w:rsid w:val="6E54557D"/>
    <w:rsid w:val="6E810806"/>
    <w:rsid w:val="6F082DD5"/>
    <w:rsid w:val="6F5E47A3"/>
    <w:rsid w:val="6FCE7B7A"/>
    <w:rsid w:val="71173FAA"/>
    <w:rsid w:val="712672B4"/>
    <w:rsid w:val="72C94629"/>
    <w:rsid w:val="731A162D"/>
    <w:rsid w:val="732C4748"/>
    <w:rsid w:val="7346501E"/>
    <w:rsid w:val="750379B1"/>
    <w:rsid w:val="752C0E9F"/>
    <w:rsid w:val="779D0408"/>
    <w:rsid w:val="78236589"/>
    <w:rsid w:val="78591FAB"/>
    <w:rsid w:val="78F45C2F"/>
    <w:rsid w:val="795C61F7"/>
    <w:rsid w:val="79C478F8"/>
    <w:rsid w:val="7A8D0632"/>
    <w:rsid w:val="7ABD5BC0"/>
    <w:rsid w:val="7B1D3B7D"/>
    <w:rsid w:val="7B2F6FF7"/>
    <w:rsid w:val="7C2119F0"/>
    <w:rsid w:val="7CD6006E"/>
    <w:rsid w:val="7CDB5685"/>
    <w:rsid w:val="7CE279A5"/>
    <w:rsid w:val="7D703517"/>
    <w:rsid w:val="7E6636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3400</Words>
  <Characters>3578</Characters>
  <Lines>0</Lines>
  <Paragraphs>0</Paragraphs>
  <TotalTime>23</TotalTime>
  <ScaleCrop>false</ScaleCrop>
  <LinksUpToDate>false</LinksUpToDate>
  <CharactersWithSpaces>3578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2022-01-14T06:27:00Z</dcterms:created>
  <dc:creator>Administrator</dc:creator>
  <cp:lastModifiedBy>Administrator</cp:lastModifiedBy>
  <cp:lastPrinted>2022-01-18T00:36:00Z</cp:lastPrinted>
  <dcterms:modified xsi:type="dcterms:W3CDTF">2022-03-03T07:50:50Z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698E8E0A6DCA4678AA952EC40F2D7EC5</vt:lpwstr>
  </property>
</Properties>
</file>