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9E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安丘市官庄镇人民政府2024年政府信息公开工作年度报告</w:t>
      </w:r>
    </w:p>
    <w:p w14:paraId="3E6D72C9">
      <w:pPr>
        <w:pStyle w:val="2"/>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color w:val="auto"/>
          <w:lang w:val="en-US" w:eastAsia="zh-CN"/>
        </w:rPr>
      </w:pPr>
    </w:p>
    <w:p w14:paraId="39BB1803">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0D042DB2">
      <w:pPr>
        <w:keepNext w:val="0"/>
        <w:keepLines w:val="0"/>
        <w:pageBreakBefore w:val="0"/>
        <w:widowControl w:val="0"/>
        <w:numPr>
          <w:ilvl w:val="0"/>
          <w:numId w:val="0"/>
        </w:numPr>
        <w:kinsoku/>
        <w:wordWrap/>
        <w:overflowPunct/>
        <w:topLinePunct w:val="0"/>
        <w:autoSpaceDN/>
        <w:bidi w:val="0"/>
        <w:adjustRightInd/>
        <w:snapToGrid/>
        <w:spacing w:afterAutospacing="0"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一、</w:t>
      </w:r>
      <w:r>
        <w:rPr>
          <w:rFonts w:hint="eastAsia" w:ascii="黑体" w:hAnsi="黑体" w:eastAsia="黑体" w:cs="黑体"/>
          <w:color w:val="auto"/>
          <w:sz w:val="32"/>
          <w:szCs w:val="32"/>
          <w:highlight w:val="none"/>
          <w:lang w:val="en-US" w:eastAsia="zh-CN"/>
        </w:rPr>
        <w:t>总体情况</w:t>
      </w:r>
    </w:p>
    <w:p w14:paraId="7F0AFF0B">
      <w:pPr>
        <w:pStyle w:val="2"/>
        <w:keepNext w:val="0"/>
        <w:keepLines w:val="0"/>
        <w:pageBreakBefore w:val="0"/>
        <w:widowControl w:val="0"/>
        <w:numPr>
          <w:ilvl w:val="0"/>
          <w:numId w:val="0"/>
        </w:numPr>
        <w:kinsoku/>
        <w:wordWrap/>
        <w:overflowPunct/>
        <w:topLinePunct w:val="0"/>
        <w:autoSpaceDN/>
        <w:bidi w:val="0"/>
        <w:adjustRightInd/>
        <w:snapToGrid/>
        <w:spacing w:line="560" w:lineRule="exact"/>
        <w:ind w:firstLine="620" w:firstLineChars="200"/>
        <w:jc w:val="both"/>
        <w:textAlignment w:val="auto"/>
        <w:rPr>
          <w:rFonts w:hint="eastAsia"/>
          <w:color w:val="auto"/>
          <w:lang w:val="en-US" w:eastAsia="zh-CN"/>
        </w:rPr>
      </w:pPr>
      <w:r>
        <w:rPr>
          <w:rFonts w:hint="eastAsia" w:ascii="仿宋_GB2312" w:hAnsi="宋体" w:eastAsia="仿宋_GB2312" w:cs="仿宋_GB2312"/>
          <w:i w:val="0"/>
          <w:iCs w:val="0"/>
          <w:caps w:val="0"/>
          <w:color w:val="auto"/>
          <w:spacing w:val="0"/>
          <w:sz w:val="31"/>
          <w:szCs w:val="31"/>
          <w:lang w:val="en-US" w:eastAsia="zh-CN"/>
        </w:rPr>
        <w:t>2024年，</w:t>
      </w:r>
      <w:r>
        <w:rPr>
          <w:rFonts w:hint="eastAsia" w:ascii="仿宋_GB2312" w:hAnsi="仿宋_GB2312" w:eastAsia="仿宋_GB2312" w:cs="仿宋_GB2312"/>
          <w:color w:val="auto"/>
          <w:kern w:val="2"/>
          <w:sz w:val="32"/>
          <w:szCs w:val="32"/>
          <w:lang w:val="en-US" w:eastAsia="zh-CN" w:bidi="ar-SA"/>
        </w:rPr>
        <w:t>官庄镇</w:t>
      </w:r>
      <w:r>
        <w:rPr>
          <w:rFonts w:ascii="仿宋_GB2312" w:hAnsi="宋体" w:eastAsia="仿宋_GB2312" w:cs="仿宋_GB2312"/>
          <w:i w:val="0"/>
          <w:iCs w:val="0"/>
          <w:caps w:val="0"/>
          <w:color w:val="auto"/>
          <w:spacing w:val="0"/>
          <w:sz w:val="31"/>
          <w:szCs w:val="31"/>
          <w:shd w:val="clear" w:color="auto" w:fill="FFFFFF"/>
        </w:rPr>
        <w:t>严格落实上级领导部门关于政府信息公开工作的指示要求，确保工作开展做到规范、高效、及时。</w:t>
      </w:r>
    </w:p>
    <w:p w14:paraId="37905F46">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32"/>
          <w:szCs w:val="32"/>
        </w:rPr>
        <w:t>（一）主动公开</w:t>
      </w:r>
    </w:p>
    <w:p w14:paraId="1CF8D4A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jc w:val="both"/>
        <w:textAlignment w:val="auto"/>
        <w:rPr>
          <w:rFonts w:hint="default" w:ascii="Calibri" w:hAnsi="Calibri" w:eastAsia="宋体" w:cs="Times New Roman"/>
          <w:color w:val="auto"/>
          <w:kern w:val="2"/>
          <w:sz w:val="21"/>
          <w:szCs w:val="21"/>
        </w:rPr>
      </w:pPr>
      <w:r>
        <w:rPr>
          <w:rFonts w:hint="eastAsia" w:ascii="仿宋_GB2312" w:hAnsi="仿宋" w:eastAsia="仿宋_GB2312" w:cs="仿宋"/>
          <w:b/>
          <w:bCs/>
          <w:color w:val="auto"/>
          <w:kern w:val="2"/>
          <w:sz w:val="32"/>
          <w:szCs w:val="32"/>
        </w:rPr>
        <w:t>1.</w:t>
      </w:r>
      <w:r>
        <w:rPr>
          <w:rFonts w:hint="eastAsia" w:ascii="仿宋_GB2312" w:hAnsi="仿宋" w:eastAsia="仿宋_GB2312" w:cs="仿宋_GB2312"/>
          <w:b/>
          <w:bCs/>
          <w:color w:val="auto"/>
          <w:kern w:val="2"/>
          <w:sz w:val="32"/>
          <w:szCs w:val="32"/>
        </w:rPr>
        <w:t>体制机制建设情况</w:t>
      </w:r>
    </w:p>
    <w:p w14:paraId="5745E3FE">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i w:val="0"/>
          <w:iCs w:val="0"/>
          <w:caps w:val="0"/>
          <w:color w:val="auto"/>
          <w:spacing w:val="0"/>
          <w:sz w:val="32"/>
          <w:szCs w:val="32"/>
          <w:shd w:val="clear" w:color="auto" w:fill="FFFFFF"/>
        </w:rPr>
      </w:pPr>
      <w:r>
        <w:rPr>
          <w:rFonts w:ascii="仿宋_GB2312" w:hAnsi="宋体" w:eastAsia="仿宋_GB2312" w:cs="仿宋_GB2312"/>
          <w:i w:val="0"/>
          <w:iCs w:val="0"/>
          <w:caps w:val="0"/>
          <w:color w:val="auto"/>
          <w:spacing w:val="0"/>
          <w:sz w:val="32"/>
          <w:szCs w:val="32"/>
          <w:shd w:val="clear" w:color="auto" w:fill="FFFFFF"/>
        </w:rPr>
        <w:t>坚持规范政务公开工作流程，</w:t>
      </w:r>
      <w:r>
        <w:rPr>
          <w:rFonts w:hint="eastAsia" w:ascii="仿宋_GB2312" w:hAnsi="宋体" w:eastAsia="仿宋_GB2312" w:cs="仿宋_GB2312"/>
          <w:i w:val="0"/>
          <w:iCs w:val="0"/>
          <w:caps w:val="0"/>
          <w:color w:val="auto"/>
          <w:spacing w:val="0"/>
          <w:sz w:val="32"/>
          <w:szCs w:val="32"/>
          <w:shd w:val="clear" w:color="auto" w:fill="FFFFFF"/>
        </w:rPr>
        <w:t>及时调整政务公开领导小组，制定《</w:t>
      </w:r>
      <w:r>
        <w:rPr>
          <w:rFonts w:hint="eastAsia" w:ascii="仿宋_GB2312" w:hAnsi="宋体" w:eastAsia="仿宋_GB2312" w:cs="仿宋_GB2312"/>
          <w:i w:val="0"/>
          <w:iCs w:val="0"/>
          <w:caps w:val="0"/>
          <w:color w:val="auto"/>
          <w:spacing w:val="0"/>
          <w:sz w:val="32"/>
          <w:szCs w:val="32"/>
          <w:shd w:val="clear" w:color="auto" w:fill="FFFFFF"/>
          <w:lang w:val="en-US" w:eastAsia="zh-CN"/>
        </w:rPr>
        <w:t>官庄镇</w:t>
      </w:r>
      <w:r>
        <w:rPr>
          <w:rFonts w:hint="eastAsia" w:ascii="仿宋_GB2312" w:hAnsi="宋体" w:eastAsia="仿宋_GB2312" w:cs="仿宋_GB2312"/>
          <w:i w:val="0"/>
          <w:iCs w:val="0"/>
          <w:caps w:val="0"/>
          <w:color w:val="auto"/>
          <w:spacing w:val="0"/>
          <w:sz w:val="32"/>
          <w:szCs w:val="32"/>
          <w:shd w:val="clear" w:color="auto" w:fill="FFFFFF"/>
        </w:rPr>
        <w:t>202</w:t>
      </w:r>
      <w:r>
        <w:rPr>
          <w:rFonts w:hint="eastAsia" w:ascii="仿宋_GB2312" w:hAnsi="宋体" w:eastAsia="仿宋_GB2312" w:cs="仿宋_GB2312"/>
          <w:i w:val="0"/>
          <w:iCs w:val="0"/>
          <w:caps w:val="0"/>
          <w:color w:val="auto"/>
          <w:spacing w:val="0"/>
          <w:sz w:val="32"/>
          <w:szCs w:val="32"/>
          <w:shd w:val="clear" w:color="auto" w:fill="FFFFFF"/>
          <w:lang w:val="en-US" w:eastAsia="zh-CN"/>
        </w:rPr>
        <w:t>4</w:t>
      </w:r>
      <w:r>
        <w:rPr>
          <w:rFonts w:hint="eastAsia" w:ascii="仿宋_GB2312" w:hAnsi="宋体" w:eastAsia="仿宋_GB2312" w:cs="仿宋_GB2312"/>
          <w:i w:val="0"/>
          <w:iCs w:val="0"/>
          <w:caps w:val="0"/>
          <w:color w:val="auto"/>
          <w:spacing w:val="0"/>
          <w:sz w:val="32"/>
          <w:szCs w:val="32"/>
          <w:shd w:val="clear" w:color="auto" w:fill="FFFFFF"/>
        </w:rPr>
        <w:t>年政务公开重点工作任务分工》，扎实推进政府信息公开各项工作。</w:t>
      </w:r>
    </w:p>
    <w:p w14:paraId="7066AB81">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 w:eastAsia="仿宋_GB2312" w:cs="仿宋"/>
          <w:b/>
          <w:bCs/>
          <w:color w:val="auto"/>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2.主动公开信息情况</w:t>
      </w:r>
    </w:p>
    <w:p w14:paraId="774B15C7">
      <w:pPr>
        <w:pStyle w:val="2"/>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2024年，官庄镇人民政府主动公开政府信息共600条，其中通过政府门户网站发布信息97条，通过爱安丘官庄镇政务号发布及转载各类公开信息503条，与2023年相比，多发布86条，同比增长16.7%。</w:t>
      </w:r>
    </w:p>
    <w:p w14:paraId="100730D5">
      <w:pPr>
        <w:pStyle w:val="2"/>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通过政府门户网站公开机关职能、机构设置、办公地址、办公时间、联系方式、负责人姓名等信息；及时发布2024年度预算和2023年度决算信息；做好法律法规、规章和国家有关规定应当主动公开的其他政府信息。</w:t>
      </w:r>
    </w:p>
    <w:p w14:paraId="273A0C89">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default" w:ascii="Calibri" w:hAnsi="Calibri" w:eastAsia="宋体" w:cs="Times New Roman"/>
          <w:color w:val="auto"/>
          <w:kern w:val="0"/>
          <w:sz w:val="24"/>
          <w:szCs w:val="24"/>
        </w:rPr>
      </w:pPr>
      <w:r>
        <w:rPr>
          <w:rFonts w:hint="eastAsia" w:ascii="仿宋_GB2312" w:hAnsi="仿宋" w:eastAsia="仿宋_GB2312" w:cs="仿宋"/>
          <w:b/>
          <w:bCs/>
          <w:color w:val="auto"/>
          <w:kern w:val="2"/>
          <w:sz w:val="32"/>
          <w:szCs w:val="32"/>
          <w:lang w:val="en-US" w:eastAsia="zh-CN" w:bidi="ar-SA"/>
        </w:rPr>
        <w:t>3.解读回应关切</w:t>
      </w:r>
    </w:p>
    <w:p w14:paraId="2D849D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综合运用线上线下相融合方式，积极拓展政策宣传解读渠道，以政务公开为抓手，开展大调研活动，进村入户入企，帮助群众解决实际困难，并为群众提供精准的信息展示和办事指引。</w:t>
      </w:r>
    </w:p>
    <w:p w14:paraId="095DA7FD">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（二）依申请公开</w:t>
      </w:r>
    </w:p>
    <w:p w14:paraId="50189985">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240" w:lineRule="auto"/>
        <w:ind w:right="0" w:firstLine="640" w:firstLineChars="200"/>
        <w:jc w:val="both"/>
        <w:textAlignment w:val="auto"/>
        <w:rPr>
          <w:rFonts w:ascii="楷体_GB2312" w:eastAsia="楷体_GB2312" w:cs="楷体_GB2312"/>
          <w:color w:val="auto"/>
          <w:sz w:val="28"/>
          <w:szCs w:val="28"/>
        </w:rPr>
      </w:pPr>
      <w:r>
        <w:rPr>
          <w:rFonts w:ascii="仿宋_GB2312" w:hAnsi="宋体" w:eastAsia="仿宋_GB2312" w:cs="仿宋_GB2312"/>
          <w:i w:val="0"/>
          <w:iCs w:val="0"/>
          <w:caps w:val="0"/>
          <w:color w:val="auto"/>
          <w:spacing w:val="0"/>
          <w:sz w:val="32"/>
          <w:szCs w:val="32"/>
          <w:highlight w:val="none"/>
          <w:shd w:val="clear" w:color="auto" w:fill="FFFFFF"/>
        </w:rPr>
        <w:t>严格按照依申请公开制度开展工作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，2024年共收到依申请公开事项0件，同比下降100%，行政复议事项0件，行政诉讼事项0件。无收费情况。</w:t>
      </w:r>
    </w:p>
    <w:p w14:paraId="21AFE44D">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00" w:afterAutospacing="0"/>
        <w:ind w:left="0" w:right="0"/>
        <w:jc w:val="center"/>
        <w:rPr>
          <w:rFonts w:hint="eastAsia" w:ascii="楷体_GB2312" w:hAnsi="楷体_GB2312" w:eastAsia="楷体_GB2312" w:cs="楷体_GB2312"/>
          <w:color w:val="auto"/>
          <w:kern w:val="0"/>
          <w:sz w:val="32"/>
          <w:szCs w:val="32"/>
          <w:lang w:val="en-US" w:eastAsia="zh-CN" w:bidi="ar"/>
        </w:rPr>
      </w:pPr>
      <w:r>
        <w:rPr>
          <w:rFonts w:hint="default"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781050</wp:posOffset>
            </wp:positionH>
            <wp:positionV relativeFrom="paragraph">
              <wp:posOffset>48260</wp:posOffset>
            </wp:positionV>
            <wp:extent cx="3963035" cy="1885950"/>
            <wp:effectExtent l="0" t="0" r="18415" b="0"/>
            <wp:wrapTopAndBottom/>
            <wp:docPr id="1" name="图片 2" descr="173630537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36305376434"/>
                    <pic:cNvPicPr>
                      <a:picLocks noChangeAspect="1"/>
                    </pic:cNvPicPr>
                  </pic:nvPicPr>
                  <pic:blipFill>
                    <a:blip r:embed="rId5"/>
                    <a:stretch>
                      <a:fillRect/>
                    </a:stretch>
                  </pic:blipFill>
                  <pic:spPr>
                    <a:xfrm>
                      <a:off x="0" y="0"/>
                      <a:ext cx="3963035" cy="1885950"/>
                    </a:xfrm>
                    <a:prstGeom prst="rect">
                      <a:avLst/>
                    </a:prstGeom>
                    <a:noFill/>
                    <a:ln>
                      <a:noFill/>
                    </a:ln>
                  </pic:spPr>
                </pic:pic>
              </a:graphicData>
            </a:graphic>
          </wp:anchor>
        </w:drawing>
      </w:r>
      <w:r>
        <w:rPr>
          <w:rFonts w:ascii="楷体_GB2312" w:eastAsia="楷体_GB2312" w:cs="楷体_GB2312"/>
          <w:color w:val="auto"/>
          <w:sz w:val="28"/>
          <w:szCs w:val="28"/>
        </w:rPr>
        <w:t>近五年依申请接收数量统计图</w:t>
      </w:r>
    </w:p>
    <w:p w14:paraId="2DA15F98">
      <w:pPr>
        <w:pStyle w:val="13"/>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政府信息管理</w:t>
      </w:r>
    </w:p>
    <w:p w14:paraId="7408145A">
      <w:pPr>
        <w:pStyle w:val="1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00" w:lineRule="exact"/>
        <w:ind w:leftChars="0" w:right="0" w:rightChars="0" w:firstLine="620" w:firstLineChars="200"/>
        <w:jc w:val="both"/>
        <w:textAlignment w:val="auto"/>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pPr>
      <w:r>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t>一是</w:t>
      </w:r>
      <w:r>
        <w:rPr>
          <w:rFonts w:hint="default" w:ascii="仿宋_GB2312" w:hAnsi="宋体" w:eastAsia="仿宋_GB2312" w:cs="仿宋_GB2312"/>
          <w:i w:val="0"/>
          <w:iCs w:val="0"/>
          <w:caps w:val="0"/>
          <w:color w:val="auto"/>
          <w:spacing w:val="0"/>
          <w:kern w:val="2"/>
          <w:sz w:val="31"/>
          <w:szCs w:val="31"/>
          <w:highlight w:val="none"/>
          <w:shd w:val="clear" w:color="auto" w:fill="FFFFFF"/>
          <w:lang w:val="en-US" w:eastAsia="zh-CN" w:bidi="ar-SA"/>
        </w:rPr>
        <w:t>加强政府信息主动公开目录建设，</w:t>
      </w:r>
      <w:r>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t>协调各部门抓好政务公开工作任务落实，进一步细化分工，保持更新频率，保证更新质量。</w:t>
      </w:r>
    </w:p>
    <w:p w14:paraId="19960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00" w:lineRule="exact"/>
        <w:ind w:leftChars="0" w:right="0" w:firstLine="620" w:firstLineChars="200"/>
        <w:jc w:val="both"/>
        <w:textAlignment w:val="auto"/>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pPr>
      <w:r>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t>二是加强政府信息公开全生命周期管理，</w:t>
      </w:r>
      <w:r>
        <w:rPr>
          <w:rFonts w:ascii="仿宋_GB2312" w:hAnsi="宋体" w:eastAsia="仿宋_GB2312" w:cs="仿宋_GB2312"/>
          <w:i w:val="0"/>
          <w:iCs w:val="0"/>
          <w:caps w:val="0"/>
          <w:color w:val="auto"/>
          <w:spacing w:val="0"/>
          <w:sz w:val="31"/>
          <w:szCs w:val="31"/>
          <w:shd w:val="clear" w:color="auto" w:fill="FFFFFF"/>
        </w:rPr>
        <w:t>进一步</w:t>
      </w:r>
      <w:r>
        <w:rPr>
          <w:rFonts w:hint="eastAsia" w:ascii="仿宋_GB2312" w:hAnsi="宋体" w:eastAsia="仿宋_GB2312" w:cs="仿宋_GB2312"/>
          <w:i w:val="0"/>
          <w:iCs w:val="0"/>
          <w:caps w:val="0"/>
          <w:color w:val="auto"/>
          <w:spacing w:val="0"/>
          <w:sz w:val="31"/>
          <w:szCs w:val="31"/>
          <w:shd w:val="clear" w:color="auto" w:fill="FFFFFF"/>
        </w:rPr>
        <w:t>完善主动公开、依申请公开、保密审查等信息管理制度，建立健全政府信息管理动态调整机制，</w:t>
      </w:r>
      <w:r>
        <w:rPr>
          <w:rFonts w:hint="eastAsia" w:ascii="仿宋_GB2312" w:hAnsi="宋体" w:eastAsia="仿宋_GB2312" w:cs="仿宋_GB2312"/>
          <w:i w:val="0"/>
          <w:iCs w:val="0"/>
          <w:caps w:val="0"/>
          <w:color w:val="auto"/>
          <w:spacing w:val="0"/>
          <w:kern w:val="2"/>
          <w:sz w:val="31"/>
          <w:szCs w:val="31"/>
          <w:highlight w:val="none"/>
          <w:shd w:val="clear" w:color="auto" w:fill="FFFFFF"/>
          <w:lang w:val="en-US" w:eastAsia="zh-CN" w:bidi="ar-SA"/>
        </w:rPr>
        <w:t>形成完整的信息发布、审核、监督机制，确保信息公开准确、及时。</w:t>
      </w:r>
    </w:p>
    <w:p w14:paraId="507C654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500" w:lineRule="exact"/>
        <w:ind w:right="0" w:firstLine="640"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（四）政府信息公开平台建设</w:t>
      </w:r>
    </w:p>
    <w:p w14:paraId="7C482B8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color="auto" w:fill="FFFFFF"/>
        </w:rPr>
      </w:pPr>
      <w:r>
        <w:rPr>
          <w:rFonts w:ascii="仿宋_GB2312" w:hAnsi="宋体" w:eastAsia="仿宋_GB2312" w:cs="仿宋_GB2312"/>
          <w:i w:val="0"/>
          <w:iCs w:val="0"/>
          <w:caps w:val="0"/>
          <w:color w:val="auto"/>
          <w:spacing w:val="0"/>
          <w:sz w:val="32"/>
          <w:szCs w:val="32"/>
          <w:highlight w:val="none"/>
          <w:shd w:val="clear" w:color="auto" w:fill="FFFFFF"/>
        </w:rPr>
        <w:t>一是及时更新政府网站信息，</w:t>
      </w:r>
      <w:r>
        <w:rPr>
          <w:rFonts w:hint="eastAsia" w:ascii="仿宋_GB2312" w:hAnsi="宋体" w:eastAsia="仿宋_GB2312" w:cs="仿宋_GB2312"/>
          <w:i w:val="0"/>
          <w:iCs w:val="0"/>
          <w:caps w:val="0"/>
          <w:color w:val="auto"/>
          <w:spacing w:val="0"/>
          <w:sz w:val="32"/>
          <w:szCs w:val="32"/>
          <w:highlight w:val="none"/>
          <w:shd w:val="clear" w:color="auto" w:fill="FFFFFF"/>
        </w:rPr>
        <w:t>规范完善政府信息公开审查、协调、动态调整等配套制度。</w:t>
      </w:r>
    </w:p>
    <w:p w14:paraId="56855593">
      <w:pPr>
        <w:pStyle w:val="2"/>
        <w:keepNext w:val="0"/>
        <w:keepLines w:val="0"/>
        <w:pageBreakBefore w:val="0"/>
        <w:widowControl w:val="0"/>
        <w:numPr>
          <w:ilvl w:val="0"/>
          <w:numId w:val="0"/>
        </w:numPr>
        <w:kinsoku/>
        <w:wordWrap/>
        <w:overflowPunct/>
        <w:topLinePunct w:val="0"/>
        <w:autoSpaceDN/>
        <w:bidi w:val="0"/>
        <w:adjustRightInd/>
        <w:snapToGrid/>
        <w:spacing w:line="5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color="auto" w:fill="FFFFFF"/>
        </w:rPr>
      </w:pPr>
      <w:r>
        <w:rPr>
          <w:rFonts w:hint="eastAsia" w:ascii="仿宋_GB2312" w:hAnsi="宋体" w:eastAsia="仿宋_GB2312" w:cs="仿宋_GB2312"/>
          <w:i w:val="0"/>
          <w:iCs w:val="0"/>
          <w:caps w:val="0"/>
          <w:color w:val="auto"/>
          <w:spacing w:val="0"/>
          <w:sz w:val="32"/>
          <w:szCs w:val="32"/>
          <w:highlight w:val="none"/>
          <w:shd w:val="clear" w:color="auto" w:fill="FFFFFF"/>
        </w:rPr>
        <w:t>二是</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保证更新的频次和质量</w:t>
      </w:r>
      <w:r>
        <w:rPr>
          <w:rFonts w:hint="eastAsia" w:ascii="仿宋_GB2312" w:hAnsi="宋体" w:eastAsia="仿宋_GB2312" w:cs="仿宋_GB2312"/>
          <w:i w:val="0"/>
          <w:iCs w:val="0"/>
          <w:caps w:val="0"/>
          <w:color w:val="auto"/>
          <w:spacing w:val="0"/>
          <w:sz w:val="32"/>
          <w:szCs w:val="32"/>
          <w:highlight w:val="none"/>
          <w:shd w:val="clear" w:color="auto" w:fill="FFFFFF"/>
        </w:rPr>
        <w:t>，</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及时、准确地</w:t>
      </w:r>
      <w:r>
        <w:rPr>
          <w:rFonts w:hint="eastAsia" w:ascii="仿宋_GB2312" w:hAnsi="宋体" w:eastAsia="仿宋_GB2312" w:cs="仿宋_GB2312"/>
          <w:i w:val="0"/>
          <w:iCs w:val="0"/>
          <w:caps w:val="0"/>
          <w:color w:val="auto"/>
          <w:spacing w:val="0"/>
          <w:sz w:val="32"/>
          <w:szCs w:val="32"/>
          <w:highlight w:val="none"/>
          <w:shd w:val="clear" w:color="auto" w:fill="FFFFFF"/>
        </w:rPr>
        <w:t>在</w:t>
      </w:r>
      <w:r>
        <w:rPr>
          <w:rFonts w:hint="eastAsia" w:ascii="仿宋_GB2312" w:hAnsi="仿宋_GB2312" w:eastAsia="仿宋_GB2312" w:cs="仿宋_GB2312"/>
          <w:color w:val="auto"/>
          <w:sz w:val="32"/>
          <w:szCs w:val="32"/>
          <w:highlight w:val="none"/>
          <w:lang w:val="en-US" w:eastAsia="zh-CN"/>
        </w:rPr>
        <w:t>政府门户网站、</w:t>
      </w:r>
      <w:r>
        <w:rPr>
          <w:rFonts w:ascii="仿宋_GB2312" w:hAnsi="宋体" w:eastAsia="仿宋_GB2312" w:cs="仿宋_GB2312"/>
          <w:i w:val="0"/>
          <w:iCs w:val="0"/>
          <w:caps w:val="0"/>
          <w:color w:val="auto"/>
          <w:spacing w:val="0"/>
          <w:sz w:val="32"/>
          <w:szCs w:val="32"/>
          <w:highlight w:val="none"/>
        </w:rPr>
        <w:t>爱安丘</w:t>
      </w:r>
      <w:r>
        <w:rPr>
          <w:rFonts w:hint="eastAsia" w:ascii="仿宋_GB2312" w:hAnsi="宋体" w:eastAsia="仿宋_GB2312" w:cs="仿宋_GB2312"/>
          <w:i w:val="0"/>
          <w:iCs w:val="0"/>
          <w:caps w:val="0"/>
          <w:color w:val="auto"/>
          <w:spacing w:val="0"/>
          <w:sz w:val="32"/>
          <w:szCs w:val="32"/>
          <w:highlight w:val="none"/>
          <w:lang w:val="en-US" w:eastAsia="zh-CN"/>
        </w:rPr>
        <w:t>官庄镇</w:t>
      </w:r>
      <w:r>
        <w:rPr>
          <w:rFonts w:ascii="仿宋_GB2312" w:hAnsi="宋体" w:eastAsia="仿宋_GB2312" w:cs="仿宋_GB2312"/>
          <w:i w:val="0"/>
          <w:iCs w:val="0"/>
          <w:caps w:val="0"/>
          <w:color w:val="auto"/>
          <w:spacing w:val="0"/>
          <w:sz w:val="32"/>
          <w:szCs w:val="32"/>
          <w:highlight w:val="none"/>
        </w:rPr>
        <w:t>政务号</w:t>
      </w:r>
      <w:r>
        <w:rPr>
          <w:rFonts w:hint="eastAsia" w:ascii="仿宋_GB2312" w:hAnsi="宋体" w:eastAsia="仿宋_GB2312" w:cs="仿宋_GB2312"/>
          <w:i w:val="0"/>
          <w:iCs w:val="0"/>
          <w:caps w:val="0"/>
          <w:color w:val="auto"/>
          <w:spacing w:val="0"/>
          <w:sz w:val="32"/>
          <w:szCs w:val="32"/>
          <w:highlight w:val="none"/>
          <w:shd w:val="clear" w:color="auto" w:fill="FFFFFF"/>
        </w:rPr>
        <w:t>发布政务信息。</w:t>
      </w:r>
    </w:p>
    <w:p w14:paraId="2A76F57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color="auto" w:fill="FFFFFF"/>
        </w:rPr>
      </w:pPr>
      <w:r>
        <w:rPr>
          <w:rFonts w:hint="eastAsia" w:ascii="仿宋_GB2312" w:hAnsi="宋体" w:eastAsia="仿宋_GB2312" w:cs="仿宋_GB2312"/>
          <w:i w:val="0"/>
          <w:iCs w:val="0"/>
          <w:caps w:val="0"/>
          <w:color w:val="auto"/>
          <w:spacing w:val="0"/>
          <w:sz w:val="32"/>
          <w:szCs w:val="32"/>
          <w:highlight w:val="none"/>
          <w:shd w:val="clear" w:color="auto" w:fill="FFFFFF"/>
        </w:rPr>
        <w:t>三是设立政务公开专区，便于群众查询信息。</w:t>
      </w:r>
    </w:p>
    <w:p w14:paraId="1492D0E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（五）监督保障</w:t>
      </w:r>
    </w:p>
    <w:p w14:paraId="1C8FDB1D">
      <w:pPr>
        <w:pStyle w:val="2"/>
        <w:keepNext w:val="0"/>
        <w:keepLines w:val="0"/>
        <w:pageBreakBefore w:val="0"/>
        <w:widowControl w:val="0"/>
        <w:numPr>
          <w:ilvl w:val="0"/>
          <w:numId w:val="0"/>
        </w:numPr>
        <w:kinsoku/>
        <w:wordWrap/>
        <w:overflowPunct/>
        <w:topLinePunct w:val="0"/>
        <w:autoSpaceDN/>
        <w:bidi w:val="0"/>
        <w:adjustRightInd/>
        <w:snapToGrid/>
        <w:spacing w:line="50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一是</w:t>
      </w:r>
      <w:r>
        <w:rPr>
          <w:rFonts w:hint="eastAsia" w:ascii="仿宋_GB2312" w:hAnsi="宋体" w:eastAsia="仿宋_GB2312" w:cs="仿宋_GB2312"/>
          <w:i w:val="0"/>
          <w:iCs w:val="0"/>
          <w:caps w:val="0"/>
          <w:color w:val="auto"/>
          <w:spacing w:val="0"/>
          <w:sz w:val="32"/>
          <w:szCs w:val="32"/>
          <w:highlight w:val="none"/>
          <w:shd w:val="clear" w:color="auto" w:fill="FFFFFF"/>
        </w:rPr>
        <w:t>成立政府信息公开工作领导小组，</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办公室设在研究室，配备两名专职人员从事政府信息公开工作，通过制度的形式</w:t>
      </w:r>
      <w:r>
        <w:rPr>
          <w:rFonts w:hint="eastAsia" w:ascii="仿宋_GB2312" w:hAnsi="宋体" w:eastAsia="仿宋_GB2312" w:cs="仿宋_GB2312"/>
          <w:i w:val="0"/>
          <w:iCs w:val="0"/>
          <w:caps w:val="0"/>
          <w:color w:val="auto"/>
          <w:spacing w:val="0"/>
          <w:sz w:val="32"/>
          <w:szCs w:val="32"/>
          <w:highlight w:val="none"/>
          <w:shd w:val="clear" w:color="auto" w:fill="FFFFFF"/>
        </w:rPr>
        <w:t>对政府信息公开的范围、内容等</w:t>
      </w:r>
      <w:r>
        <w:rPr>
          <w:rFonts w:hint="eastAsia" w:ascii="仿宋_GB2312" w:hAnsi="宋体" w:eastAsia="仿宋_GB2312" w:cs="仿宋_GB2312"/>
          <w:i w:val="0"/>
          <w:iCs w:val="0"/>
          <w:caps w:val="0"/>
          <w:color w:val="auto"/>
          <w:spacing w:val="0"/>
          <w:sz w:val="32"/>
          <w:szCs w:val="32"/>
          <w:highlight w:val="none"/>
          <w:shd w:val="clear" w:color="auto" w:fill="FFFFFF"/>
          <w:lang w:eastAsia="zh-CN"/>
        </w:rPr>
        <w:t>做</w:t>
      </w:r>
      <w:r>
        <w:rPr>
          <w:rFonts w:hint="eastAsia" w:ascii="仿宋_GB2312" w:hAnsi="宋体" w:eastAsia="仿宋_GB2312" w:cs="仿宋_GB2312"/>
          <w:i w:val="0"/>
          <w:iCs w:val="0"/>
          <w:caps w:val="0"/>
          <w:color w:val="auto"/>
          <w:spacing w:val="0"/>
          <w:sz w:val="32"/>
          <w:szCs w:val="32"/>
          <w:highlight w:val="none"/>
          <w:shd w:val="clear" w:color="auto" w:fill="FFFFFF"/>
        </w:rPr>
        <w:t>了进一步的明确。</w:t>
      </w:r>
    </w:p>
    <w:p w14:paraId="010419B1">
      <w:pPr>
        <w:pStyle w:val="2"/>
        <w:keepNext w:val="0"/>
        <w:keepLines w:val="0"/>
        <w:pageBreakBefore w:val="0"/>
        <w:widowControl w:val="0"/>
        <w:numPr>
          <w:ilvl w:val="0"/>
          <w:numId w:val="0"/>
        </w:numPr>
        <w:kinsoku/>
        <w:wordWrap/>
        <w:overflowPunct/>
        <w:topLinePunct w:val="0"/>
        <w:autoSpaceDN/>
        <w:bidi w:val="0"/>
        <w:adjustRightInd/>
        <w:snapToGrid/>
        <w:spacing w:line="500" w:lineRule="exact"/>
        <w:ind w:firstLine="640" w:firstLineChars="200"/>
        <w:jc w:val="both"/>
        <w:textAlignment w:val="auto"/>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二是</w:t>
      </w:r>
      <w:r>
        <w:rPr>
          <w:rFonts w:ascii="仿宋_GB2312" w:hAnsi="宋体" w:eastAsia="仿宋_GB2312" w:cs="仿宋_GB2312"/>
          <w:i w:val="0"/>
          <w:iCs w:val="0"/>
          <w:caps w:val="0"/>
          <w:color w:val="auto"/>
          <w:spacing w:val="0"/>
          <w:sz w:val="32"/>
          <w:szCs w:val="32"/>
          <w:highlight w:val="none"/>
          <w:shd w:val="clear" w:color="auto" w:fill="FFFFFF"/>
        </w:rPr>
        <w:t>积极参加市政府组织的政府信息公开工作会议和业务培训</w:t>
      </w:r>
      <w:r>
        <w:rPr>
          <w:rFonts w:hint="eastAsia" w:ascii="仿宋_GB2312" w:hAnsi="宋体" w:eastAsia="仿宋_GB2312" w:cs="仿宋_GB2312"/>
          <w:i w:val="0"/>
          <w:iCs w:val="0"/>
          <w:caps w:val="0"/>
          <w:color w:val="auto"/>
          <w:spacing w:val="0"/>
          <w:sz w:val="32"/>
          <w:szCs w:val="32"/>
          <w:highlight w:val="none"/>
          <w:shd w:val="clear" w:color="auto" w:fill="FFFFFF"/>
          <w:lang w:eastAsia="zh-CN"/>
        </w:rPr>
        <w:t>，</w:t>
      </w:r>
      <w:r>
        <w:rPr>
          <w:rFonts w:hint="eastAsia" w:ascii="仿宋_GB2312" w:hAnsi="宋体" w:eastAsia="仿宋_GB2312" w:cs="仿宋_GB2312"/>
          <w:i w:val="0"/>
          <w:iCs w:val="0"/>
          <w:caps w:val="0"/>
          <w:color w:val="auto"/>
          <w:spacing w:val="0"/>
          <w:sz w:val="32"/>
          <w:szCs w:val="32"/>
          <w:highlight w:val="none"/>
          <w:shd w:val="clear" w:color="auto" w:fill="FFFFFF"/>
          <w:lang w:val="en-US" w:eastAsia="zh-CN"/>
        </w:rPr>
        <w:t>做好经费保障，</w:t>
      </w:r>
      <w:r>
        <w:rPr>
          <w:rFonts w:hint="eastAsia" w:ascii="仿宋_GB2312" w:eastAsia="仿宋_GB2312"/>
          <w:b w:val="0"/>
          <w:bCs w:val="0"/>
          <w:color w:val="auto"/>
          <w:sz w:val="32"/>
          <w:szCs w:val="32"/>
          <w:highlight w:val="none"/>
          <w:lang w:eastAsia="zh-CN"/>
        </w:rPr>
        <w:t>组织各部门召开政务公开交流学习会，保障信息质量。</w:t>
      </w:r>
    </w:p>
    <w:p w14:paraId="6DF1FB7D">
      <w:pPr>
        <w:pStyle w:val="2"/>
        <w:keepNext w:val="0"/>
        <w:keepLines w:val="0"/>
        <w:pageBreakBefore w:val="0"/>
        <w:widowControl w:val="0"/>
        <w:kinsoku/>
        <w:wordWrap/>
        <w:overflowPunct/>
        <w:topLinePunct w:val="0"/>
        <w:autoSpaceDN/>
        <w:bidi w:val="0"/>
        <w:adjustRightInd/>
        <w:snapToGrid/>
        <w:spacing w:line="500" w:lineRule="exact"/>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三是积极引导民众参与监督，开设网站、信函、热线等多种渠道接受群众的监督与建议，及时整改答复。定期开展社会评议，今年未因政府信息公开发生责任追究情况。</w:t>
      </w:r>
    </w:p>
    <w:p w14:paraId="0F348784">
      <w:pPr>
        <w:keepNext w:val="0"/>
        <w:keepLines w:val="0"/>
        <w:pageBreakBefore w:val="0"/>
        <w:widowControl w:val="0"/>
        <w:kinsoku/>
        <w:wordWrap/>
        <w:overflowPunct/>
        <w:topLinePunct w:val="0"/>
        <w:autoSpaceDN/>
        <w:bidi w:val="0"/>
        <w:adjustRightInd/>
        <w:snapToGrid/>
        <w:spacing w:line="500" w:lineRule="exact"/>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62A69D6D">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4E5ED5B4">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二、主动公开政府信息情况</w:t>
      </w:r>
    </w:p>
    <w:tbl>
      <w:tblPr>
        <w:tblStyle w:val="8"/>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2173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A3A81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第二十条第（一）项</w:t>
            </w:r>
          </w:p>
        </w:tc>
      </w:tr>
      <w:tr w14:paraId="2F02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AA8B0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037C41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3E25EB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7D7C94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现行有效件数</w:t>
            </w:r>
          </w:p>
        </w:tc>
      </w:tr>
      <w:tr w14:paraId="2404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4169F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682644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B979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91EE1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default"/>
                <w:color w:val="auto"/>
                <w:highlight w:val="none"/>
                <w:lang w:val="en-US"/>
              </w:rPr>
            </w:pPr>
            <w:r>
              <w:rPr>
                <w:rFonts w:hint="eastAsia" w:eastAsia="宋体" w:cs="Calibri"/>
                <w:color w:val="auto"/>
                <w:kern w:val="0"/>
                <w:sz w:val="21"/>
                <w:szCs w:val="21"/>
                <w:highlight w:val="none"/>
                <w:lang w:val="en-US" w:eastAsia="zh-CN" w:bidi="ar"/>
              </w:rPr>
              <w:t>0</w:t>
            </w:r>
          </w:p>
        </w:tc>
      </w:tr>
      <w:tr w14:paraId="1E05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37ED9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3FC87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default"/>
                <w:color w:val="auto"/>
                <w:highlight w:val="none"/>
                <w:lang w:val="en-US"/>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C1489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cs="宋体"/>
                <w:color w:val="auto"/>
                <w:kern w:val="0"/>
                <w:sz w:val="20"/>
                <w:szCs w:val="20"/>
                <w:highlight w:val="none"/>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1095B8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default"/>
                <w:color w:val="auto"/>
                <w:highlight w:val="none"/>
                <w:lang w:val="en-US"/>
              </w:rPr>
            </w:pPr>
            <w:r>
              <w:rPr>
                <w:rFonts w:hint="eastAsia" w:eastAsia="宋体" w:cs="Calibri"/>
                <w:color w:val="auto"/>
                <w:kern w:val="0"/>
                <w:sz w:val="21"/>
                <w:szCs w:val="21"/>
                <w:highlight w:val="none"/>
                <w:lang w:val="en-US" w:eastAsia="zh-CN" w:bidi="ar"/>
              </w:rPr>
              <w:t>0</w:t>
            </w:r>
          </w:p>
        </w:tc>
      </w:tr>
      <w:tr w14:paraId="1309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8C454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第二十条第（五）项</w:t>
            </w:r>
          </w:p>
        </w:tc>
      </w:tr>
      <w:tr w14:paraId="76D4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36D5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71C0C5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本年处理决定数量</w:t>
            </w:r>
          </w:p>
        </w:tc>
      </w:tr>
      <w:tr w14:paraId="74C3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3E085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0862E8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eastAsia" w:eastAsia="宋体"/>
                <w:color w:val="auto"/>
                <w:highlight w:val="none"/>
                <w:lang w:val="en-US" w:eastAsia="zh-CN"/>
              </w:rPr>
            </w:pPr>
            <w:r>
              <w:rPr>
                <w:rFonts w:hint="eastAsia"/>
                <w:color w:val="auto"/>
                <w:highlight w:val="none"/>
                <w:lang w:val="en-US" w:eastAsia="zh-CN"/>
              </w:rPr>
              <w:t>0</w:t>
            </w:r>
          </w:p>
        </w:tc>
      </w:tr>
      <w:tr w14:paraId="09E2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754A4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第二十条第（六）项</w:t>
            </w:r>
          </w:p>
        </w:tc>
      </w:tr>
      <w:tr w14:paraId="20D7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C11CF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4B1EE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本年处理决定数量</w:t>
            </w:r>
          </w:p>
        </w:tc>
      </w:tr>
      <w:tr w14:paraId="0CA7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96772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078307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eastAsia" w:eastAsia="宋体"/>
                <w:color w:val="auto"/>
                <w:highlight w:val="none"/>
                <w:lang w:val="en-US" w:eastAsia="zh-CN"/>
              </w:rPr>
            </w:pPr>
            <w:r>
              <w:rPr>
                <w:rFonts w:hint="eastAsia"/>
                <w:color w:val="auto"/>
                <w:highlight w:val="none"/>
                <w:lang w:val="en-US" w:eastAsia="zh-CN"/>
              </w:rPr>
              <w:t>0</w:t>
            </w:r>
          </w:p>
        </w:tc>
      </w:tr>
      <w:tr w14:paraId="2C30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244CD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439F1B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rFonts w:hint="eastAsia" w:eastAsia="宋体"/>
                <w:color w:val="auto"/>
                <w:highlight w:val="none"/>
                <w:lang w:val="en-US" w:eastAsia="zh-CN"/>
              </w:rPr>
            </w:pPr>
            <w:r>
              <w:rPr>
                <w:rFonts w:hint="eastAsia"/>
                <w:color w:val="auto"/>
                <w:highlight w:val="none"/>
                <w:lang w:val="en-US" w:eastAsia="zh-CN"/>
              </w:rPr>
              <w:t>0</w:t>
            </w:r>
          </w:p>
        </w:tc>
      </w:tr>
      <w:tr w14:paraId="3A86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4AB80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第二十条第（八）项</w:t>
            </w:r>
          </w:p>
        </w:tc>
      </w:tr>
      <w:tr w14:paraId="11C1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C2A9B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330F9C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本年收费金额（单位：万元）</w:t>
            </w:r>
          </w:p>
        </w:tc>
      </w:tr>
      <w:tr w14:paraId="44D0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59A9D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46B84D96">
            <w:pPr>
              <w:keepNext w:val="0"/>
              <w:keepLines w:val="0"/>
              <w:pageBreakBefore w:val="0"/>
              <w:widowControl w:val="0"/>
              <w:kinsoku/>
              <w:wordWrap/>
              <w:overflowPunct/>
              <w:topLinePunct w:val="0"/>
              <w:autoSpaceDN/>
              <w:bidi w:val="0"/>
              <w:jc w:val="both"/>
              <w:textAlignment w:val="auto"/>
              <w:rPr>
                <w:rFonts w:hint="eastAsia" w:ascii="宋体" w:eastAsia="宋体"/>
                <w:color w:val="auto"/>
                <w:sz w:val="24"/>
                <w:szCs w:val="24"/>
                <w:highlight w:val="none"/>
                <w:lang w:val="en-US" w:eastAsia="zh-CN"/>
              </w:rPr>
            </w:pPr>
            <w:r>
              <w:rPr>
                <w:rFonts w:hint="eastAsia" w:ascii="宋体"/>
                <w:color w:val="auto"/>
                <w:sz w:val="24"/>
                <w:szCs w:val="24"/>
                <w:highlight w:val="none"/>
                <w:lang w:val="en-US" w:eastAsia="zh-CN"/>
              </w:rPr>
              <w:t>0</w:t>
            </w:r>
          </w:p>
        </w:tc>
      </w:tr>
    </w:tbl>
    <w:p w14:paraId="568585EF">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48B36732">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63ED09DC">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1C45BB89">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77FF1819">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5B6DE325">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14BBEDFD">
      <w:pPr>
        <w:keepNext w:val="0"/>
        <w:keepLines w:val="0"/>
        <w:pageBreakBefore w:val="0"/>
        <w:widowControl w:val="0"/>
        <w:numPr>
          <w:ilvl w:val="0"/>
          <w:numId w:val="0"/>
        </w:numPr>
        <w:kinsoku/>
        <w:wordWrap/>
        <w:overflowPunct/>
        <w:topLinePunct w:val="0"/>
        <w:autoSpaceDN/>
        <w:bidi w:val="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522CDDAD">
      <w:pPr>
        <w:pStyle w:val="2"/>
        <w:ind w:left="0" w:leftChars="0" w:firstLine="0" w:firstLineChars="0"/>
        <w:rPr>
          <w:rFonts w:hint="eastAsia" w:ascii="黑体" w:hAnsi="黑体" w:eastAsia="黑体" w:cs="黑体"/>
          <w:i w:val="0"/>
          <w:iCs w:val="0"/>
          <w:caps w:val="0"/>
          <w:color w:val="auto"/>
          <w:spacing w:val="0"/>
          <w:sz w:val="32"/>
          <w:szCs w:val="32"/>
          <w:highlight w:val="none"/>
          <w:shd w:val="clear" w:color="auto" w:fill="FFFFFF"/>
          <w:lang w:val="en-US" w:eastAsia="zh-CN"/>
        </w:rPr>
      </w:pPr>
    </w:p>
    <w:p w14:paraId="1106E72B">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eastAsia" w:ascii="黑体" w:hAnsi="黑体" w:eastAsia="黑体" w:cs="黑体"/>
          <w:i w:val="0"/>
          <w:iCs w:val="0"/>
          <w:caps w:val="0"/>
          <w:color w:val="auto"/>
          <w:spacing w:val="0"/>
          <w:sz w:val="32"/>
          <w:szCs w:val="32"/>
          <w:highlight w:val="none"/>
          <w:shd w:val="clear" w:color="auto" w:fill="FFFFFF"/>
          <w:lang w:val="en-US" w:eastAsia="zh-CN"/>
        </w:rPr>
      </w:pPr>
    </w:p>
    <w:p w14:paraId="7E7D8824">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default"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411"/>
        <w:gridCol w:w="497"/>
        <w:gridCol w:w="688"/>
        <w:gridCol w:w="688"/>
        <w:gridCol w:w="688"/>
        <w:gridCol w:w="688"/>
        <w:gridCol w:w="688"/>
        <w:gridCol w:w="689"/>
      </w:tblGrid>
      <w:tr w14:paraId="722B9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vMerge w:val="restart"/>
            <w:tcBorders>
              <w:top w:val="single" w:color="auto" w:sz="8" w:space="0"/>
              <w:left w:val="single" w:color="auto" w:sz="4" w:space="0"/>
              <w:bottom w:val="outset" w:color="auto" w:sz="8" w:space="0"/>
              <w:right w:val="single" w:color="auto" w:sz="8" w:space="0"/>
            </w:tcBorders>
            <w:noWrap w:val="0"/>
            <w:tcMar>
              <w:left w:w="108" w:type="dxa"/>
              <w:right w:w="108" w:type="dxa"/>
            </w:tcMar>
            <w:vAlign w:val="center"/>
          </w:tcPr>
          <w:p w14:paraId="01174B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ascii="楷体" w:hAnsi="楷体" w:eastAsia="楷体" w:cs="楷体"/>
                <w:color w:val="auto"/>
                <w:kern w:val="0"/>
                <w:sz w:val="20"/>
                <w:szCs w:val="20"/>
                <w:highlight w:val="none"/>
                <w:lang w:val="en-US" w:eastAsia="zh-CN" w:bidi="ar"/>
              </w:rPr>
              <w:t>（本列数据的勾稽关系为：第一项加第二项之和，等于第三项加第四项之和）</w:t>
            </w:r>
          </w:p>
        </w:tc>
        <w:tc>
          <w:tcPr>
            <w:tcW w:w="462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7D56D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申请人情况</w:t>
            </w:r>
          </w:p>
        </w:tc>
      </w:tr>
      <w:tr w14:paraId="10A2C2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vMerge w:val="continue"/>
            <w:tcBorders>
              <w:top w:val="single" w:color="auto" w:sz="8" w:space="0"/>
              <w:left w:val="single" w:color="auto" w:sz="4" w:space="0"/>
              <w:bottom w:val="outset" w:color="auto" w:sz="8" w:space="0"/>
              <w:right w:val="single" w:color="auto" w:sz="8" w:space="0"/>
            </w:tcBorders>
            <w:noWrap w:val="0"/>
            <w:tcMar>
              <w:left w:w="108" w:type="dxa"/>
              <w:right w:w="108" w:type="dxa"/>
            </w:tcMar>
            <w:vAlign w:val="center"/>
          </w:tcPr>
          <w:p w14:paraId="47097D2F">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497" w:type="dxa"/>
            <w:vMerge w:val="restart"/>
            <w:tcBorders>
              <w:top w:val="nil"/>
              <w:left w:val="nil"/>
              <w:bottom w:val="single" w:color="auto" w:sz="8" w:space="0"/>
              <w:right w:val="single" w:color="auto" w:sz="8" w:space="0"/>
            </w:tcBorders>
            <w:noWrap w:val="0"/>
            <w:tcMar>
              <w:left w:w="57" w:type="dxa"/>
              <w:right w:w="57" w:type="dxa"/>
            </w:tcMar>
            <w:vAlign w:val="center"/>
          </w:tcPr>
          <w:p w14:paraId="26C384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97F93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0E4B1D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总计</w:t>
            </w:r>
          </w:p>
        </w:tc>
      </w:tr>
      <w:tr w14:paraId="28BF5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vMerge w:val="continue"/>
            <w:tcBorders>
              <w:top w:val="single" w:color="auto" w:sz="4" w:space="0"/>
              <w:left w:val="single" w:color="auto" w:sz="4" w:space="0"/>
              <w:bottom w:val="outset" w:color="auto" w:sz="8" w:space="0"/>
              <w:right w:val="single" w:color="auto" w:sz="8" w:space="0"/>
            </w:tcBorders>
            <w:noWrap w:val="0"/>
            <w:tcMar>
              <w:left w:w="108" w:type="dxa"/>
              <w:right w:w="108" w:type="dxa"/>
            </w:tcMar>
            <w:vAlign w:val="center"/>
          </w:tcPr>
          <w:p w14:paraId="047D9125">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497" w:type="dxa"/>
            <w:vMerge w:val="continue"/>
            <w:tcBorders>
              <w:top w:val="single" w:color="auto" w:sz="4" w:space="0"/>
              <w:left w:val="nil"/>
              <w:bottom w:val="single" w:color="auto" w:sz="8" w:space="0"/>
              <w:right w:val="single" w:color="auto" w:sz="8" w:space="0"/>
            </w:tcBorders>
            <w:noWrap w:val="0"/>
            <w:tcMar>
              <w:left w:w="57" w:type="dxa"/>
              <w:right w:w="57" w:type="dxa"/>
            </w:tcMar>
            <w:vAlign w:val="center"/>
          </w:tcPr>
          <w:p w14:paraId="0EDD8B96">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6758AF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商业</w:t>
            </w:r>
          </w:p>
          <w:p w14:paraId="68F2F0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企业</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55A49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科研</w:t>
            </w:r>
          </w:p>
          <w:p w14:paraId="2E5B83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机构</w:t>
            </w:r>
          </w:p>
        </w:tc>
        <w:tc>
          <w:tcPr>
            <w:tcW w:w="688" w:type="dxa"/>
            <w:tcBorders>
              <w:top w:val="single" w:color="auto" w:sz="4" w:space="0"/>
              <w:left w:val="nil"/>
              <w:bottom w:val="single" w:color="auto" w:sz="8" w:space="0"/>
              <w:right w:val="single" w:color="auto" w:sz="4" w:space="0"/>
            </w:tcBorders>
            <w:noWrap w:val="0"/>
            <w:tcMar>
              <w:left w:w="57" w:type="dxa"/>
              <w:right w:w="57" w:type="dxa"/>
            </w:tcMar>
            <w:vAlign w:val="center"/>
          </w:tcPr>
          <w:p w14:paraId="55D0BE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社会公益组织</w:t>
            </w:r>
          </w:p>
        </w:tc>
        <w:tc>
          <w:tcPr>
            <w:tcW w:w="688" w:type="dxa"/>
            <w:tcBorders>
              <w:top w:val="single" w:color="auto" w:sz="8" w:space="0"/>
              <w:left w:val="single" w:color="auto" w:sz="4" w:space="0"/>
              <w:bottom w:val="single" w:color="auto" w:sz="8" w:space="0"/>
              <w:right w:val="single" w:color="auto" w:sz="8" w:space="0"/>
            </w:tcBorders>
            <w:noWrap w:val="0"/>
            <w:tcMar>
              <w:left w:w="57" w:type="dxa"/>
              <w:right w:w="57" w:type="dxa"/>
            </w:tcMar>
            <w:vAlign w:val="center"/>
          </w:tcPr>
          <w:p w14:paraId="179F9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F8DC1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659790CA">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r>
      <w:tr w14:paraId="68580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tcBorders>
              <w:top w:val="nil"/>
              <w:left w:val="single" w:color="auto" w:sz="4" w:space="0"/>
              <w:bottom w:val="single" w:color="auto" w:sz="4" w:space="0"/>
              <w:right w:val="single" w:color="auto" w:sz="8" w:space="0"/>
            </w:tcBorders>
            <w:noWrap w:val="0"/>
            <w:tcMar>
              <w:left w:w="57" w:type="dxa"/>
              <w:right w:w="57" w:type="dxa"/>
            </w:tcMar>
            <w:vAlign w:val="center"/>
          </w:tcPr>
          <w:p w14:paraId="5BC0D5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一、本年新收政府信息公开申请数量</w:t>
            </w:r>
          </w:p>
        </w:tc>
        <w:tc>
          <w:tcPr>
            <w:tcW w:w="497" w:type="dxa"/>
            <w:tcBorders>
              <w:top w:val="nil"/>
              <w:left w:val="nil"/>
              <w:bottom w:val="single" w:color="auto" w:sz="4" w:space="0"/>
              <w:right w:val="single" w:color="auto" w:sz="8" w:space="0"/>
            </w:tcBorders>
            <w:noWrap w:val="0"/>
            <w:tcMar>
              <w:left w:w="57" w:type="dxa"/>
              <w:right w:w="57" w:type="dxa"/>
            </w:tcMar>
            <w:vAlign w:val="center"/>
          </w:tcPr>
          <w:p w14:paraId="1AC6DC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07FBE1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14:paraId="6EBD5F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4" w:space="0"/>
              <w:right w:val="single" w:color="auto" w:sz="4" w:space="0"/>
            </w:tcBorders>
            <w:noWrap w:val="0"/>
            <w:tcMar>
              <w:left w:w="57" w:type="dxa"/>
              <w:right w:w="57" w:type="dxa"/>
            </w:tcMar>
            <w:vAlign w:val="center"/>
          </w:tcPr>
          <w:p w14:paraId="5A24A5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single" w:color="auto" w:sz="4" w:space="0"/>
              <w:bottom w:val="single" w:color="auto" w:sz="8" w:space="0"/>
              <w:right w:val="single" w:color="auto" w:sz="8" w:space="0"/>
            </w:tcBorders>
            <w:noWrap w:val="0"/>
            <w:tcMar>
              <w:left w:w="57" w:type="dxa"/>
              <w:right w:w="57" w:type="dxa"/>
            </w:tcMar>
            <w:vAlign w:val="center"/>
          </w:tcPr>
          <w:p w14:paraId="1CB7BD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B077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65F72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r>
      <w:tr w14:paraId="0CB4C0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tcBorders>
              <w:top w:val="single" w:color="auto" w:sz="4" w:space="0"/>
              <w:left w:val="single" w:color="auto" w:sz="8" w:space="0"/>
              <w:bottom w:val="single" w:color="auto" w:sz="8" w:space="0"/>
              <w:right w:val="single" w:color="auto" w:sz="8" w:space="0"/>
            </w:tcBorders>
            <w:noWrap w:val="0"/>
            <w:tcMar>
              <w:left w:w="57" w:type="dxa"/>
              <w:right w:w="57" w:type="dxa"/>
            </w:tcMar>
            <w:vAlign w:val="center"/>
          </w:tcPr>
          <w:p w14:paraId="1A961B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二、上年结转政府信息公开申请数量</w:t>
            </w:r>
          </w:p>
        </w:tc>
        <w:tc>
          <w:tcPr>
            <w:tcW w:w="497" w:type="dxa"/>
            <w:tcBorders>
              <w:top w:val="single" w:color="auto" w:sz="4" w:space="0"/>
              <w:left w:val="nil"/>
              <w:bottom w:val="single" w:color="auto" w:sz="8" w:space="0"/>
              <w:right w:val="single" w:color="auto" w:sz="8" w:space="0"/>
            </w:tcBorders>
            <w:noWrap w:val="0"/>
            <w:tcMar>
              <w:left w:w="57" w:type="dxa"/>
              <w:right w:w="57" w:type="dxa"/>
            </w:tcMar>
            <w:vAlign w:val="center"/>
          </w:tcPr>
          <w:p w14:paraId="425DAD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6DA6DD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48419C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14:paraId="0AA297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41D1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2EA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5F911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r>
      <w:tr w14:paraId="421005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44104B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三、本年度办理结果</w:t>
            </w:r>
          </w:p>
        </w:tc>
        <w:tc>
          <w:tcPr>
            <w:tcW w:w="4354" w:type="dxa"/>
            <w:gridSpan w:val="2"/>
            <w:tcBorders>
              <w:top w:val="nil"/>
              <w:left w:val="nil"/>
              <w:bottom w:val="single" w:color="auto" w:sz="8" w:space="0"/>
              <w:right w:val="single" w:color="auto" w:sz="8" w:space="0"/>
            </w:tcBorders>
            <w:noWrap w:val="0"/>
            <w:tcMar>
              <w:left w:w="57" w:type="dxa"/>
              <w:right w:w="57" w:type="dxa"/>
            </w:tcMar>
            <w:vAlign w:val="center"/>
          </w:tcPr>
          <w:p w14:paraId="38B11A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（一）予以公开</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788E08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256E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420A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27C0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D2F2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23A7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7F2CA0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sz w:val="20"/>
                <w:szCs w:val="20"/>
                <w:highlight w:val="none"/>
              </w:rPr>
            </w:pPr>
            <w:r>
              <w:rPr>
                <w:rFonts w:hint="eastAsia" w:cs="Calibri"/>
                <w:color w:val="auto"/>
                <w:kern w:val="0"/>
                <w:sz w:val="20"/>
                <w:szCs w:val="20"/>
                <w:highlight w:val="none"/>
                <w:lang w:val="en-US" w:eastAsia="zh-CN" w:bidi="ar"/>
              </w:rPr>
              <w:t>0</w:t>
            </w:r>
          </w:p>
        </w:tc>
      </w:tr>
      <w:tr w14:paraId="074A33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8458FBA">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4354" w:type="dxa"/>
            <w:gridSpan w:val="2"/>
            <w:tcBorders>
              <w:top w:val="nil"/>
              <w:left w:val="nil"/>
              <w:bottom w:val="single" w:color="auto" w:sz="8" w:space="0"/>
              <w:right w:val="single" w:color="auto" w:sz="8" w:space="0"/>
            </w:tcBorders>
            <w:noWrap w:val="0"/>
            <w:tcMar>
              <w:left w:w="57" w:type="dxa"/>
              <w:right w:w="57" w:type="dxa"/>
            </w:tcMar>
            <w:vAlign w:val="center"/>
          </w:tcPr>
          <w:p w14:paraId="241C32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（二）部分公开</w:t>
            </w:r>
            <w:r>
              <w:rPr>
                <w:rFonts w:hint="eastAsia" w:ascii="楷体" w:hAnsi="楷体" w:eastAsia="楷体" w:cs="楷体"/>
                <w:color w:val="auto"/>
                <w:kern w:val="0"/>
                <w:sz w:val="20"/>
                <w:szCs w:val="20"/>
                <w:highlight w:val="none"/>
                <w:lang w:val="en-US" w:eastAsia="zh-CN" w:bidi="ar"/>
              </w:rPr>
              <w:t>（区分处理的，只计这一情形，不计其他情形）</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5FE418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0AD5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4E3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9948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720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C6FF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7CEC3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1F76F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9BFF4DD">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19B6C4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（三）不予公开</w:t>
            </w:r>
          </w:p>
        </w:tc>
        <w:tc>
          <w:tcPr>
            <w:tcW w:w="3411" w:type="dxa"/>
            <w:tcBorders>
              <w:top w:val="nil"/>
              <w:left w:val="nil"/>
              <w:bottom w:val="single" w:color="auto" w:sz="8" w:space="0"/>
              <w:right w:val="single" w:color="auto" w:sz="8" w:space="0"/>
            </w:tcBorders>
            <w:noWrap w:val="0"/>
            <w:tcMar>
              <w:left w:w="57" w:type="dxa"/>
              <w:right w:w="57" w:type="dxa"/>
            </w:tcMar>
            <w:vAlign w:val="top"/>
          </w:tcPr>
          <w:p w14:paraId="21DB8A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1.属于国家秘密</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63F628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8B59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AD08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1392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DF57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CD08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2B979D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549601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3F91F2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7C770CC">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3A15F2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2.其他法律行政法规禁止公开</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3CE0E0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605A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E749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32A0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CEAE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38D1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449F2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6870BE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E974B5E">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F9EB1D5">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54A08F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3.危及“三安全一稳定”</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44F03A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7F0D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095C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22BB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396E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E8CE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E733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F599F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5357173">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E9DAB2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EFEC9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4.保护第三方合法权益</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50C5E3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B474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6AD6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A900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BE3B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8237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31B3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3F56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E3605B">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0AD84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54AB1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5.属于三类内部事务信息</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51CD09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E23B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F01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3EF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DB66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0873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82841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F7B6E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D6375FC">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C6955DC">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4E4E33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6.属于四类过程性信息</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0FB6EB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65DB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B7B7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4D58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3E77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30F0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5580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00FD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C08EC9C">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DE9FAB">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E6759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7.属于行政执法案卷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732AB1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FD55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4963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710F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B379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5A2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4B2A3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58D2E0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475444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FB26EF2">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EDB62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8.属于行政查询事项</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13ADA5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7355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0211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B76A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055E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788F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E066C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43318B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7C350F2">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672279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（四）无法提供</w:t>
            </w:r>
          </w:p>
        </w:tc>
        <w:tc>
          <w:tcPr>
            <w:tcW w:w="3411" w:type="dxa"/>
            <w:tcBorders>
              <w:top w:val="nil"/>
              <w:left w:val="nil"/>
              <w:bottom w:val="single" w:color="auto" w:sz="8" w:space="0"/>
              <w:right w:val="single" w:color="auto" w:sz="8" w:space="0"/>
            </w:tcBorders>
            <w:noWrap w:val="0"/>
            <w:tcMar>
              <w:left w:w="57" w:type="dxa"/>
              <w:right w:w="57" w:type="dxa"/>
            </w:tcMar>
            <w:vAlign w:val="top"/>
          </w:tcPr>
          <w:p w14:paraId="57594A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1.本机关不掌握相关政府信息</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04D96E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7BD4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5A8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930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186B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F719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88ECD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74885A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B1DF9A">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2A1E8A3">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1F2C5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2.没有现成信息需要另行制作</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0CA835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1539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26E9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9699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36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7063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026C3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7B8939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F40C0D">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A982485">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8F2F9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3.补正后申请内容仍不明确</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03C973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9123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8AB7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B04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A435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5F25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E752B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51C5BC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B55AEAA">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E3E13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（五）不予处理</w:t>
            </w:r>
          </w:p>
        </w:tc>
        <w:tc>
          <w:tcPr>
            <w:tcW w:w="3411" w:type="dxa"/>
            <w:tcBorders>
              <w:top w:val="nil"/>
              <w:left w:val="nil"/>
              <w:bottom w:val="single" w:color="auto" w:sz="8" w:space="0"/>
              <w:right w:val="single" w:color="auto" w:sz="8" w:space="0"/>
            </w:tcBorders>
            <w:noWrap w:val="0"/>
            <w:tcMar>
              <w:left w:w="57" w:type="dxa"/>
              <w:right w:w="57" w:type="dxa"/>
            </w:tcMar>
            <w:vAlign w:val="top"/>
          </w:tcPr>
          <w:p w14:paraId="620C0E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1.信访举报投诉类申请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74E7A0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CEA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C020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7BE0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099A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C5C6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72D5D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4059E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DC53B0">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710F06B">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0248AA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2.重复申请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4FE2B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394D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A1C3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8942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AB2F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EE6F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C9DFF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C76B8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A4FBCD">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50702A5">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219E17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3.要求提供公开出版物</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7D61C2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A8E1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20E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59D0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2DD1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4376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BE304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09A4A0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059617">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1DBBCB2">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top"/>
          </w:tcPr>
          <w:p w14:paraId="092024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4.无正当理由大量反复申请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2BF7C2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784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19A9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E668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CCB9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82C3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11B79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34744C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4C6946">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C6F0091">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outset" w:color="auto" w:sz="8" w:space="0"/>
              <w:right w:val="single" w:color="auto" w:sz="8" w:space="0"/>
            </w:tcBorders>
            <w:noWrap w:val="0"/>
            <w:tcMar>
              <w:left w:w="57" w:type="dxa"/>
              <w:right w:w="57" w:type="dxa"/>
            </w:tcMar>
            <w:vAlign w:val="center"/>
          </w:tcPr>
          <w:p w14:paraId="0DCC59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5.要求行政机关确认或重新出具已获取信息</w:t>
            </w:r>
          </w:p>
        </w:tc>
        <w:tc>
          <w:tcPr>
            <w:tcW w:w="497" w:type="dxa"/>
            <w:tcBorders>
              <w:top w:val="nil"/>
              <w:left w:val="nil"/>
              <w:bottom w:val="outset" w:color="auto" w:sz="8" w:space="0"/>
              <w:right w:val="single" w:color="auto" w:sz="8" w:space="0"/>
            </w:tcBorders>
            <w:noWrap w:val="0"/>
            <w:tcMar>
              <w:left w:w="57" w:type="dxa"/>
              <w:right w:w="57" w:type="dxa"/>
            </w:tcMar>
            <w:vAlign w:val="center"/>
          </w:tcPr>
          <w:p w14:paraId="528B87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7F003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2CB1E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BCC51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B2FB5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8BF21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46DC6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5BF2A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21683A">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3FBF09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（六）其他处理</w:t>
            </w:r>
          </w:p>
        </w:tc>
        <w:tc>
          <w:tcPr>
            <w:tcW w:w="3411" w:type="dxa"/>
            <w:tcBorders>
              <w:top w:val="nil"/>
              <w:left w:val="nil"/>
              <w:bottom w:val="single" w:color="auto" w:sz="8" w:space="0"/>
              <w:right w:val="single" w:color="auto" w:sz="8" w:space="0"/>
            </w:tcBorders>
            <w:noWrap w:val="0"/>
            <w:tcMar>
              <w:left w:w="57" w:type="dxa"/>
              <w:right w:w="57" w:type="dxa"/>
            </w:tcMar>
            <w:vAlign w:val="center"/>
          </w:tcPr>
          <w:p w14:paraId="22E72E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1.申请人无正当理由逾期不补正、行政机关不再处理其政府信息公开申请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23B812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321F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2F96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F843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6D21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D02E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3D6A3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6DB0DC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358849B">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A79AEF1">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center"/>
          </w:tcPr>
          <w:p w14:paraId="1B93E8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2.申请人逾期未按收费通知要求缴纳费用、行政机关不再处理其政府信息公开申请</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308153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57CD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372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3A60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7420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FDE8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9B759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562DE9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46438DE">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50C5585">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3411" w:type="dxa"/>
            <w:tcBorders>
              <w:top w:val="nil"/>
              <w:left w:val="nil"/>
              <w:bottom w:val="single" w:color="auto" w:sz="8" w:space="0"/>
              <w:right w:val="single" w:color="auto" w:sz="8" w:space="0"/>
            </w:tcBorders>
            <w:noWrap w:val="0"/>
            <w:tcMar>
              <w:left w:w="57" w:type="dxa"/>
              <w:right w:w="57" w:type="dxa"/>
            </w:tcMar>
            <w:vAlign w:val="center"/>
          </w:tcPr>
          <w:p w14:paraId="177760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3.其他</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22BC09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9906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917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432D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847F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B34B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4257D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3556E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8EF19C3">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4354" w:type="dxa"/>
            <w:gridSpan w:val="2"/>
            <w:tcBorders>
              <w:top w:val="nil"/>
              <w:left w:val="nil"/>
              <w:bottom w:val="single" w:color="auto" w:sz="8" w:space="0"/>
              <w:right w:val="single" w:color="auto" w:sz="8" w:space="0"/>
            </w:tcBorders>
            <w:noWrap w:val="0"/>
            <w:tcMar>
              <w:left w:w="57" w:type="dxa"/>
              <w:right w:w="57" w:type="dxa"/>
            </w:tcMar>
            <w:vAlign w:val="center"/>
          </w:tcPr>
          <w:p w14:paraId="4EC696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（七）总计</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3C8640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9CFB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C603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B8A4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554E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40B4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EE20F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r>
      <w:tr w14:paraId="683417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2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3C97A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四、结转下年度继续办理</w:t>
            </w:r>
          </w:p>
        </w:tc>
        <w:tc>
          <w:tcPr>
            <w:tcW w:w="497" w:type="dxa"/>
            <w:tcBorders>
              <w:top w:val="nil"/>
              <w:left w:val="nil"/>
              <w:bottom w:val="single" w:color="auto" w:sz="8" w:space="0"/>
              <w:right w:val="single" w:color="auto" w:sz="8" w:space="0"/>
            </w:tcBorders>
            <w:noWrap w:val="0"/>
            <w:tcMar>
              <w:left w:w="57" w:type="dxa"/>
              <w:right w:w="57" w:type="dxa"/>
            </w:tcMar>
            <w:vAlign w:val="center"/>
          </w:tcPr>
          <w:p w14:paraId="12D242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2978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DA14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CBD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7520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0AB3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color w:val="auto"/>
                <w:highlight w:val="none"/>
              </w:rPr>
            </w:pPr>
            <w:r>
              <w:rPr>
                <w:rFonts w:hint="eastAsia" w:cs="Calibri"/>
                <w:color w:val="auto"/>
                <w:kern w:val="0"/>
                <w:sz w:val="20"/>
                <w:szCs w:val="20"/>
                <w:highlight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FAF70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ascii="宋体" w:eastAsia="宋体"/>
                <w:color w:val="auto"/>
                <w:sz w:val="24"/>
                <w:szCs w:val="24"/>
                <w:highlight w:val="none"/>
                <w:lang w:val="en-US" w:eastAsia="zh-CN"/>
              </w:rPr>
            </w:pPr>
            <w:r>
              <w:rPr>
                <w:rFonts w:hint="eastAsia" w:cs="Calibri"/>
                <w:color w:val="auto"/>
                <w:kern w:val="0"/>
                <w:sz w:val="20"/>
                <w:szCs w:val="20"/>
                <w:highlight w:val="none"/>
                <w:lang w:val="en-US" w:eastAsia="zh-CN" w:bidi="ar"/>
              </w:rPr>
              <w:t>0</w:t>
            </w:r>
          </w:p>
        </w:tc>
      </w:tr>
    </w:tbl>
    <w:p w14:paraId="3682D416">
      <w:pPr>
        <w:keepNext w:val="0"/>
        <w:keepLines w:val="0"/>
        <w:pageBreakBefore w:val="0"/>
        <w:widowControl w:val="0"/>
        <w:numPr>
          <w:ilvl w:val="0"/>
          <w:numId w:val="0"/>
        </w:numPr>
        <w:kinsoku/>
        <w:wordWrap/>
        <w:overflowPunct/>
        <w:topLinePunct w:val="0"/>
        <w:autoSpaceDN/>
        <w:bidi w:val="0"/>
        <w:ind w:firstLine="640" w:firstLineChars="200"/>
        <w:jc w:val="both"/>
        <w:textAlignment w:val="auto"/>
        <w:rPr>
          <w:rFonts w:hint="default" w:ascii="黑体" w:hAnsi="黑体" w:eastAsia="黑体" w:cs="黑体"/>
          <w:i w:val="0"/>
          <w:iCs w:val="0"/>
          <w:caps w:val="0"/>
          <w:color w:val="auto"/>
          <w:spacing w:val="0"/>
          <w:sz w:val="32"/>
          <w:szCs w:val="32"/>
          <w:highlight w:val="none"/>
          <w:shd w:val="clear" w:color="auto" w:fill="FFFFFF"/>
          <w:lang w:val="en-US" w:eastAsia="zh-CN"/>
        </w:rPr>
      </w:pPr>
      <w:r>
        <w:rPr>
          <w:rFonts w:hint="eastAsia" w:ascii="黑体" w:hAnsi="黑体" w:eastAsia="黑体" w:cs="黑体"/>
          <w:i w:val="0"/>
          <w:iCs w:val="0"/>
          <w:caps w:val="0"/>
          <w:color w:val="auto"/>
          <w:spacing w:val="0"/>
          <w:sz w:val="32"/>
          <w:szCs w:val="32"/>
          <w:highlight w:val="none"/>
          <w:shd w:val="clear" w:color="auto" w:fill="FFFFFF"/>
          <w:lang w:val="en-US" w:eastAsia="zh-CN"/>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8D35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2AA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EC9C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行政诉讼</w:t>
            </w:r>
          </w:p>
        </w:tc>
      </w:tr>
      <w:tr w14:paraId="24A7D1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736F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EDACF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48B5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其他</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2820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尚未</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4BBD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54AD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A2F9D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复议后起诉</w:t>
            </w:r>
          </w:p>
        </w:tc>
      </w:tr>
      <w:tr w14:paraId="7CB083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07F54B">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C1FB67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CEB4A9">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3D88DC">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1FD5F4">
            <w:pPr>
              <w:keepNext w:val="0"/>
              <w:keepLines w:val="0"/>
              <w:pageBreakBefore w:val="0"/>
              <w:widowControl w:val="0"/>
              <w:kinsoku/>
              <w:wordWrap/>
              <w:overflowPunct/>
              <w:topLinePunct w:val="0"/>
              <w:autoSpaceDN/>
              <w:bidi w:val="0"/>
              <w:jc w:val="both"/>
              <w:textAlignment w:val="auto"/>
              <w:rPr>
                <w:rFonts w:hint="eastAsia" w:ascii="宋体"/>
                <w:color w:val="auto"/>
                <w:sz w:val="24"/>
                <w:szCs w:val="24"/>
                <w:highlight w:val="none"/>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0164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467E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2B5C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其他</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0252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尚未</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72EA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69D0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8BC5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结果</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9431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其他</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3369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尚未</w:t>
            </w:r>
            <w:r>
              <w:rPr>
                <w:rFonts w:hint="eastAsia" w:ascii="宋体" w:hAnsi="宋体" w:eastAsia="宋体" w:cs="宋体"/>
                <w:color w:val="auto"/>
                <w:kern w:val="0"/>
                <w:sz w:val="20"/>
                <w:szCs w:val="20"/>
                <w:highlight w:val="none"/>
                <w:lang w:val="en-US" w:eastAsia="zh-CN" w:bidi="ar"/>
              </w:rPr>
              <w:br w:type="textWrapping"/>
            </w:r>
            <w:r>
              <w:rPr>
                <w:rFonts w:hint="eastAsia" w:ascii="宋体" w:hAnsi="宋体" w:eastAsia="宋体" w:cs="宋体"/>
                <w:color w:val="auto"/>
                <w:kern w:val="0"/>
                <w:sz w:val="20"/>
                <w:szCs w:val="20"/>
                <w:highlight w:val="none"/>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1E4E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right="0" w:firstLine="0"/>
              <w:jc w:val="both"/>
              <w:textAlignment w:val="auto"/>
              <w:rPr>
                <w:color w:val="auto"/>
                <w:highlight w:val="none"/>
              </w:rPr>
            </w:pPr>
            <w:r>
              <w:rPr>
                <w:rFonts w:hint="eastAsia" w:ascii="宋体" w:hAnsi="宋体" w:eastAsia="宋体" w:cs="宋体"/>
                <w:color w:val="auto"/>
                <w:kern w:val="0"/>
                <w:sz w:val="20"/>
                <w:szCs w:val="20"/>
                <w:highlight w:val="none"/>
                <w:lang w:val="en-US" w:eastAsia="zh-CN" w:bidi="ar"/>
              </w:rPr>
              <w:t>总计</w:t>
            </w:r>
          </w:p>
        </w:tc>
      </w:tr>
      <w:tr w14:paraId="2A1159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852F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FD9F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CC08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ED85A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C241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21CE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1CA0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center"/>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F1EA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center"/>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FAA0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B39A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CB37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E948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064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4128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eastAsia="宋体"/>
                <w:color w:val="auto"/>
                <w:highlight w:val="none"/>
                <w:lang w:val="en-US" w:eastAsia="zh-CN"/>
              </w:rPr>
            </w:pPr>
            <w:r>
              <w:rPr>
                <w:rFonts w:hint="eastAsia" w:cs="Calibri"/>
                <w:color w:val="auto"/>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7B82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ind w:left="0" w:leftChars="0" w:right="0" w:rightChars="0"/>
              <w:jc w:val="both"/>
              <w:textAlignment w:val="auto"/>
              <w:rPr>
                <w:rFonts w:hint="eastAsia" w:ascii="宋体" w:eastAsia="宋体"/>
                <w:color w:val="auto"/>
                <w:sz w:val="24"/>
                <w:szCs w:val="24"/>
                <w:highlight w:val="none"/>
                <w:lang w:val="en-US" w:eastAsia="zh-CN"/>
              </w:rPr>
            </w:pPr>
            <w:r>
              <w:rPr>
                <w:rFonts w:hint="eastAsia" w:cs="Calibri"/>
                <w:color w:val="auto"/>
                <w:kern w:val="0"/>
                <w:sz w:val="20"/>
                <w:szCs w:val="20"/>
                <w:highlight w:val="none"/>
                <w:lang w:val="en-US" w:eastAsia="zh-CN" w:bidi="ar"/>
              </w:rPr>
              <w:t>0</w:t>
            </w:r>
          </w:p>
        </w:tc>
      </w:tr>
    </w:tbl>
    <w:p w14:paraId="655320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lang w:val="en-US" w:eastAsia="zh-CN"/>
        </w:rPr>
        <w:t>存在的主要问题及改进情况</w:t>
      </w:r>
      <w:bookmarkStart w:id="0" w:name="_GoBack"/>
      <w:bookmarkEnd w:id="0"/>
    </w:p>
    <w:p w14:paraId="78534F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（一）2023年问题整改情况</w:t>
      </w:r>
    </w:p>
    <w:p w14:paraId="112963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一是围绕政务公开制度、政务公开标准等内容进行培训和分工，增强政务公开意识，明确工作责任，规范工作流程，增强政务公开工作的积极性和主动性。二是通过线上+线下方式，公开征集群众关注的重点信息，畅通政策和群众的互动交流，积极主动接收群众意见、受理解决群众诉求，进一步增进政府与公众的交流互动。三是进一步规范和完善公开范围，加强载体建设、扩大公开内容，做到真公开、全公开。</w:t>
      </w:r>
    </w:p>
    <w:p w14:paraId="32FF44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（二）2024年存在的主要问题及改进情况</w:t>
      </w:r>
    </w:p>
    <w:p w14:paraId="76A3A402">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主要问</w:t>
      </w:r>
      <w:r>
        <w:rPr>
          <w:rFonts w:hint="eastAsia" w:ascii="仿宋_GB2312" w:hAnsi="仿宋_GB2312" w:eastAsia="仿宋_GB2312" w:cs="仿宋_GB2312"/>
          <w:color w:val="auto"/>
          <w:sz w:val="32"/>
          <w:szCs w:val="32"/>
          <w:highlight w:val="none"/>
          <w:lang w:val="en-US" w:eastAsia="zh-CN"/>
        </w:rPr>
        <w:t>题：一是政府信息公开的时效性仍然有待提高,二是</w:t>
      </w:r>
      <w:r>
        <w:rPr>
          <w:rFonts w:ascii="仿宋_GB2312" w:hAnsi="宋体" w:eastAsia="仿宋_GB2312" w:cs="仿宋_GB2312"/>
          <w:i w:val="0"/>
          <w:iCs w:val="0"/>
          <w:caps w:val="0"/>
          <w:color w:val="auto"/>
          <w:spacing w:val="0"/>
          <w:sz w:val="31"/>
          <w:szCs w:val="31"/>
          <w:highlight w:val="none"/>
          <w:shd w:val="clear" w:color="auto" w:fill="FFFFFF"/>
        </w:rPr>
        <w:t>政务公开制度体系有待进一步完善</w:t>
      </w:r>
      <w:r>
        <w:rPr>
          <w:rFonts w:hint="eastAsia" w:ascii="仿宋_GB2312" w:hAnsi="宋体" w:eastAsia="仿宋_GB2312" w:cs="仿宋_GB2312"/>
          <w:i w:val="0"/>
          <w:iCs w:val="0"/>
          <w:caps w:val="0"/>
          <w:color w:val="auto"/>
          <w:spacing w:val="0"/>
          <w:sz w:val="31"/>
          <w:szCs w:val="31"/>
          <w:highlight w:val="none"/>
          <w:shd w:val="clear" w:color="auto" w:fill="FFFFFF"/>
          <w:lang w:eastAsia="zh-CN"/>
        </w:rPr>
        <w:t>，</w:t>
      </w:r>
      <w:r>
        <w:rPr>
          <w:rFonts w:ascii="仿宋_GB2312" w:hAnsi="宋体" w:eastAsia="仿宋_GB2312" w:cs="仿宋_GB2312"/>
          <w:i w:val="0"/>
          <w:iCs w:val="0"/>
          <w:caps w:val="0"/>
          <w:color w:val="auto"/>
          <w:spacing w:val="0"/>
          <w:sz w:val="31"/>
          <w:szCs w:val="31"/>
          <w:highlight w:val="none"/>
          <w:shd w:val="clear" w:color="auto" w:fill="FFFFFF"/>
        </w:rPr>
        <w:t>政务公开标准化、规范化建设有待进一步加强</w:t>
      </w:r>
      <w:r>
        <w:rPr>
          <w:rFonts w:hint="eastAsia" w:ascii="仿宋_GB2312" w:hAnsi="宋体" w:eastAsia="仿宋_GB2312" w:cs="仿宋_GB2312"/>
          <w:i w:val="0"/>
          <w:iCs w:val="0"/>
          <w:caps w:val="0"/>
          <w:color w:val="auto"/>
          <w:spacing w:val="0"/>
          <w:sz w:val="31"/>
          <w:szCs w:val="31"/>
          <w:highlight w:val="none"/>
          <w:shd w:val="clear" w:color="auto" w:fill="FFFFFF"/>
          <w:lang w:eastAsia="zh-CN"/>
        </w:rPr>
        <w:t>。</w:t>
      </w:r>
    </w:p>
    <w:p w14:paraId="17A2EF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改进情况：一是及时、高效、高质完成政务公开工作，</w:t>
      </w:r>
      <w:r>
        <w:rPr>
          <w:rFonts w:ascii="仿宋_GB2312" w:hAnsi="宋体" w:eastAsia="仿宋_GB2312" w:cs="仿宋_GB2312"/>
          <w:i w:val="0"/>
          <w:iCs w:val="0"/>
          <w:caps w:val="0"/>
          <w:color w:val="auto"/>
          <w:spacing w:val="0"/>
          <w:sz w:val="31"/>
          <w:szCs w:val="31"/>
          <w:highlight w:val="none"/>
          <w:shd w:val="clear" w:color="auto" w:fill="FFFFFF"/>
        </w:rPr>
        <w:t>全面推进政务公开标准化规范化建设，</w:t>
      </w:r>
      <w:r>
        <w:rPr>
          <w:rFonts w:hint="eastAsia" w:ascii="仿宋_GB2312" w:hAnsi="宋体" w:eastAsia="仿宋_GB2312" w:cs="仿宋_GB2312"/>
          <w:i w:val="0"/>
          <w:iCs w:val="0"/>
          <w:caps w:val="0"/>
          <w:color w:val="auto"/>
          <w:spacing w:val="0"/>
          <w:sz w:val="31"/>
          <w:szCs w:val="31"/>
          <w:highlight w:val="none"/>
          <w:shd w:val="clear" w:color="auto" w:fill="FFFFFF"/>
        </w:rPr>
        <w:t>健全完善政务公开统一标准规范</w:t>
      </w:r>
      <w:r>
        <w:rPr>
          <w:rFonts w:hint="eastAsia" w:ascii="仿宋_GB2312" w:hAnsi="宋体" w:eastAsia="仿宋_GB2312" w:cs="仿宋_GB2312"/>
          <w:i w:val="0"/>
          <w:iCs w:val="0"/>
          <w:caps w:val="0"/>
          <w:color w:val="auto"/>
          <w:spacing w:val="0"/>
          <w:sz w:val="31"/>
          <w:szCs w:val="31"/>
          <w:highlight w:val="none"/>
          <w:shd w:val="clear" w:color="auto" w:fill="FFFFFF"/>
          <w:lang w:eastAsia="zh-CN"/>
        </w:rPr>
        <w:t>，</w:t>
      </w:r>
      <w:r>
        <w:rPr>
          <w:rFonts w:hint="eastAsia" w:ascii="仿宋_GB2312" w:hAnsi="仿宋_GB2312" w:eastAsia="仿宋_GB2312" w:cs="仿宋_GB2312"/>
          <w:color w:val="auto"/>
          <w:sz w:val="32"/>
          <w:szCs w:val="32"/>
          <w:highlight w:val="none"/>
          <w:lang w:eastAsia="zh-CN"/>
        </w:rPr>
        <w:t>加强信息发布审核和日常监测。二是组织业务人员培训，学习研究上级文件，掌握政务公开工作的新要求、新提法和新概念，及时主动公开相关内容。</w:t>
      </w:r>
    </w:p>
    <w:p w14:paraId="723822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黑体" w:hAnsi="黑体" w:eastAsia="黑体" w:cs="黑体"/>
          <w:color w:val="auto"/>
          <w:sz w:val="32"/>
          <w:szCs w:val="32"/>
          <w:highlight w:val="none"/>
          <w:lang w:eastAsia="zh-CN"/>
        </w:rPr>
        <w:t>六、其他需要报告的事项</w:t>
      </w:r>
    </w:p>
    <w:p w14:paraId="7B094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bidi="ar"/>
        </w:rPr>
        <w:t>（一）收取信息处理费的情况</w:t>
      </w:r>
    </w:p>
    <w:p w14:paraId="72560F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年度未收取政府信息公开信息处理费，包括：检索费、复制费（含案卷材料复制费）、邮寄费。</w:t>
      </w:r>
    </w:p>
    <w:p w14:paraId="0B6872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（二）落实安丘市2024年度政务公开工作要点情况</w:t>
      </w:r>
    </w:p>
    <w:p w14:paraId="124E8317">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镇委镇政府高度重视政务公开工作，根据上级政务公开工作要求，对政务公开工作要点进行细化，明确重点任务、工作措施、责任单位和完成时限，定期完善和更新维护政府信息公开内容。</w:t>
      </w:r>
    </w:p>
    <w:p w14:paraId="60227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bidi="ar"/>
        </w:rPr>
        <w:t>（三）人大代表建议和政协委员提案办理结果公开情况。</w:t>
      </w:r>
    </w:p>
    <w:p w14:paraId="6F7F8815">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2024年，官庄镇没有承办人大建议和政协提案。</w:t>
      </w:r>
    </w:p>
    <w:p w14:paraId="524DAA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（四）安丘市官庄镇人民政府2024年度政务公开工作创新情况</w:t>
      </w:r>
    </w:p>
    <w:p w14:paraId="2E51FD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一是结合大调研活动，打通服务群众“最后一公里”。二是着力规范和完善政务公开的内容和形式，不断强化公开意识，为政务工作提供坚强的组织保障、制度保障，推动行政提速、服务提质。</w:t>
      </w:r>
    </w:p>
    <w:p w14:paraId="07F73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（五）安丘市</w:t>
      </w:r>
      <w:r>
        <w:rPr>
          <w:rFonts w:hint="eastAsia" w:ascii="楷体_GB2312" w:hAnsi="楷体_GB2312" w:eastAsia="楷体_GB2312" w:cs="楷体_GB2312"/>
          <w:color w:val="auto"/>
          <w:sz w:val="32"/>
          <w:szCs w:val="32"/>
          <w:highlight w:val="none"/>
          <w:lang w:val="en-US" w:eastAsia="zh-CN"/>
        </w:rPr>
        <w:t>官庄镇人民政府</w:t>
      </w:r>
      <w:r>
        <w:rPr>
          <w:rFonts w:hint="eastAsia" w:ascii="楷体_GB2312" w:hAnsi="楷体_GB2312" w:eastAsia="楷体_GB2312" w:cs="楷体_GB2312"/>
          <w:color w:val="auto"/>
          <w:kern w:val="0"/>
          <w:sz w:val="32"/>
          <w:szCs w:val="32"/>
          <w:highlight w:val="none"/>
          <w:lang w:val="en-US" w:eastAsia="zh-CN" w:bidi="ar"/>
        </w:rPr>
        <w:t>2024年度政府信息公开工作年度报告数据统计需要说明的事项</w:t>
      </w:r>
    </w:p>
    <w:p w14:paraId="7DCF7A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年度报告中所列各项数据的统计期限自2024年1月1日至2024年12月31日。本年度报告的电子版可在安丘市人民政府门户网站（http://www.anqiu.gov.cn/）下载。如对本报告有任何疑问，请与安丘市官庄镇人民政府联系（地址：安丘市官庄镇央赣路与民主街交叉路口西100米，邮编：262108，电话：0536-4651001，传真：0536-4651100，电子邮箱：</w:t>
      </w:r>
      <w:r>
        <w:rPr>
          <w:rFonts w:hint="eastAsia" w:ascii="仿宋_GB2312" w:hAnsi="仿宋_GB2312" w:eastAsia="仿宋_GB2312" w:cs="仿宋_GB2312"/>
          <w:color w:val="auto"/>
          <w:sz w:val="32"/>
          <w:szCs w:val="32"/>
          <w:highlight w:val="none"/>
          <w:u w:val="none"/>
          <w:lang w:val="en-US" w:eastAsia="zh-CN"/>
        </w:rPr>
        <w:t>aqsgzzyjdcs@wf.shandong.cn）。</w:t>
      </w:r>
    </w:p>
    <w:p w14:paraId="69302B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（六）安丘市官庄镇人民政府2024年度没有其他需要报告的事项。</w:t>
      </w:r>
    </w:p>
    <w:p w14:paraId="055759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（七）安丘市官庄镇人民政府本年度没有其他有关文件专门要求通过政府信息公开工作年度报告予以报告的事项。</w:t>
      </w:r>
    </w:p>
    <w:p w14:paraId="7F626B4E">
      <w:pPr>
        <w:pStyle w:val="2"/>
        <w:keepNext w:val="0"/>
        <w:keepLines w:val="0"/>
        <w:pageBreakBefore w:val="0"/>
        <w:widowControl w:val="0"/>
        <w:kinsoku/>
        <w:wordWrap/>
        <w:overflowPunct/>
        <w:topLinePunct w:val="0"/>
        <w:autoSpaceDN/>
        <w:bidi w:val="0"/>
        <w:ind w:left="0" w:leftChars="0" w:firstLine="0" w:firstLineChars="0"/>
        <w:jc w:val="both"/>
        <w:textAlignment w:val="auto"/>
        <w:rPr>
          <w:rFonts w:hint="eastAsia" w:ascii="楷体_GB2312" w:hAnsi="楷体_GB2312" w:eastAsia="楷体_GB2312" w:cs="楷体_GB2312"/>
          <w:color w:val="auto"/>
          <w:sz w:val="32"/>
          <w:szCs w:val="32"/>
          <w:highlight w:val="none"/>
          <w:lang w:val="en-US" w:eastAsia="zh-CN"/>
        </w:rPr>
      </w:pPr>
    </w:p>
    <w:p w14:paraId="03256A1F">
      <w:pPr>
        <w:pStyle w:val="2"/>
        <w:keepNext w:val="0"/>
        <w:keepLines w:val="0"/>
        <w:pageBreakBefore w:val="0"/>
        <w:widowControl w:val="0"/>
        <w:kinsoku/>
        <w:wordWrap/>
        <w:overflowPunct/>
        <w:topLinePunct w:val="0"/>
        <w:autoSpaceDN/>
        <w:bidi w:val="0"/>
        <w:ind w:left="0" w:leftChars="0" w:firstLine="0" w:firstLineChars="0"/>
        <w:jc w:val="both"/>
        <w:textAlignment w:val="auto"/>
        <w:rPr>
          <w:rFonts w:hint="eastAsia" w:ascii="楷体_GB2312" w:hAnsi="楷体_GB2312" w:eastAsia="楷体_GB2312" w:cs="楷体_GB2312"/>
          <w:color w:val="auto"/>
          <w:sz w:val="32"/>
          <w:szCs w:val="32"/>
          <w:highlight w:val="none"/>
          <w:lang w:val="en-US" w:eastAsia="zh-CN"/>
        </w:rPr>
      </w:pPr>
    </w:p>
    <w:p w14:paraId="21EE8495">
      <w:pPr>
        <w:pStyle w:val="2"/>
        <w:keepNext w:val="0"/>
        <w:keepLines w:val="0"/>
        <w:pageBreakBefore w:val="0"/>
        <w:widowControl w:val="0"/>
        <w:kinsoku/>
        <w:wordWrap/>
        <w:overflowPunct/>
        <w:topLinePunct w:val="0"/>
        <w:autoSpaceDN/>
        <w:bidi w:val="0"/>
        <w:ind w:left="0" w:leftChars="0" w:firstLine="0" w:firstLineChars="0"/>
        <w:jc w:val="both"/>
        <w:textAlignment w:val="auto"/>
        <w:rPr>
          <w:rFonts w:hint="eastAsia" w:ascii="楷体_GB2312" w:hAnsi="楷体_GB2312" w:eastAsia="楷体_GB2312" w:cs="楷体_GB2312"/>
          <w:color w:val="auto"/>
          <w:sz w:val="32"/>
          <w:szCs w:val="32"/>
          <w:highlight w:val="none"/>
          <w:lang w:val="en-US" w:eastAsia="zh-CN"/>
        </w:rPr>
      </w:pPr>
    </w:p>
    <w:p w14:paraId="1F778DE8">
      <w:pPr>
        <w:pStyle w:val="2"/>
        <w:keepNext w:val="0"/>
        <w:keepLines w:val="0"/>
        <w:pageBreakBefore w:val="0"/>
        <w:widowControl w:val="0"/>
        <w:kinsoku/>
        <w:wordWrap/>
        <w:overflowPunct/>
        <w:topLinePunct w:val="0"/>
        <w:autoSpaceDN/>
        <w:bidi w:val="0"/>
        <w:ind w:left="0" w:leftChars="0" w:firstLine="0" w:firstLineChars="0"/>
        <w:jc w:val="both"/>
        <w:textAlignment w:val="auto"/>
        <w:rPr>
          <w:rFonts w:hint="eastAsia" w:ascii="楷体_GB2312" w:hAnsi="楷体_GB2312" w:eastAsia="楷体_GB2312" w:cs="楷体_GB2312"/>
          <w:color w:val="auto"/>
          <w:sz w:val="32"/>
          <w:szCs w:val="32"/>
          <w:highlight w:val="none"/>
          <w:lang w:val="en-US" w:eastAsia="zh-CN"/>
        </w:rPr>
      </w:pPr>
    </w:p>
    <w:p w14:paraId="1B523CF5">
      <w:pPr>
        <w:pStyle w:val="2"/>
        <w:keepNext w:val="0"/>
        <w:keepLines w:val="0"/>
        <w:pageBreakBefore w:val="0"/>
        <w:widowControl w:val="0"/>
        <w:kinsoku/>
        <w:wordWrap/>
        <w:overflowPunct/>
        <w:topLinePunct w:val="0"/>
        <w:autoSpaceDE/>
        <w:autoSpaceDN/>
        <w:bidi w:val="0"/>
        <w:spacing w:line="560" w:lineRule="exact"/>
        <w:ind w:firstLine="5120" w:firstLineChars="16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安丘市官庄镇人民政府</w:t>
      </w:r>
    </w:p>
    <w:p w14:paraId="090D05A1">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2025年1月14</w:t>
      </w:r>
      <w:r>
        <w:rPr>
          <w:rFonts w:hint="eastAsia" w:ascii="仿宋_GB2312" w:hAnsi="仿宋_GB2312" w:eastAsia="仿宋_GB2312" w:cs="仿宋_GB2312"/>
          <w:color w:val="auto"/>
          <w:sz w:val="32"/>
          <w:szCs w:val="32"/>
          <w:lang w:val="en-US" w:eastAsia="zh-CN"/>
        </w:rPr>
        <w:t>日</w:t>
      </w:r>
    </w:p>
    <w:sectPr>
      <w:footerReference r:id="rId3" w:type="default"/>
      <w:pgSz w:w="11906" w:h="16838"/>
      <w:pgMar w:top="2211" w:right="1531" w:bottom="1871" w:left="1531"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8C4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222FC1">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06222FC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D29EC"/>
    <w:multiLevelType w:val="singleLevel"/>
    <w:tmpl w:val="E2BD29E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jk1OTc3Njk5YTI0ZDA0NmRlOTQ2Y2M3ZWI5OWMifQ=="/>
  </w:docVars>
  <w:rsids>
    <w:rsidRoot w:val="00000000"/>
    <w:rsid w:val="0156177E"/>
    <w:rsid w:val="020A0467"/>
    <w:rsid w:val="02C10DFF"/>
    <w:rsid w:val="03EC7ADB"/>
    <w:rsid w:val="0672797A"/>
    <w:rsid w:val="076E182E"/>
    <w:rsid w:val="07C07A98"/>
    <w:rsid w:val="080F2686"/>
    <w:rsid w:val="083B16CD"/>
    <w:rsid w:val="08F31FA8"/>
    <w:rsid w:val="0901547A"/>
    <w:rsid w:val="095F3199"/>
    <w:rsid w:val="0A4E393A"/>
    <w:rsid w:val="0B41524D"/>
    <w:rsid w:val="0BD25EA5"/>
    <w:rsid w:val="0C8E2094"/>
    <w:rsid w:val="0C923718"/>
    <w:rsid w:val="0CBB102F"/>
    <w:rsid w:val="0CFF53BF"/>
    <w:rsid w:val="0D662D48"/>
    <w:rsid w:val="0E034A3B"/>
    <w:rsid w:val="0E082052"/>
    <w:rsid w:val="0E0D1416"/>
    <w:rsid w:val="0E2B3660"/>
    <w:rsid w:val="0E6A2D0C"/>
    <w:rsid w:val="0E99714E"/>
    <w:rsid w:val="0F31144C"/>
    <w:rsid w:val="0F6A5FF7"/>
    <w:rsid w:val="0FBF3882"/>
    <w:rsid w:val="0FD61CDB"/>
    <w:rsid w:val="10027152"/>
    <w:rsid w:val="106766A1"/>
    <w:rsid w:val="109B404E"/>
    <w:rsid w:val="10D17073"/>
    <w:rsid w:val="11904838"/>
    <w:rsid w:val="11EB78AF"/>
    <w:rsid w:val="12505070"/>
    <w:rsid w:val="12847B4E"/>
    <w:rsid w:val="13C62793"/>
    <w:rsid w:val="13D16334"/>
    <w:rsid w:val="13E75FB2"/>
    <w:rsid w:val="14BA51C5"/>
    <w:rsid w:val="154C0FF9"/>
    <w:rsid w:val="156C2EC6"/>
    <w:rsid w:val="15F1786F"/>
    <w:rsid w:val="161A0B74"/>
    <w:rsid w:val="16BD5750"/>
    <w:rsid w:val="172026B7"/>
    <w:rsid w:val="175207E1"/>
    <w:rsid w:val="17935CD1"/>
    <w:rsid w:val="181D2B9D"/>
    <w:rsid w:val="1820443C"/>
    <w:rsid w:val="18422604"/>
    <w:rsid w:val="185D11EC"/>
    <w:rsid w:val="19F673F6"/>
    <w:rsid w:val="1AD73553"/>
    <w:rsid w:val="1CD11779"/>
    <w:rsid w:val="1CFA34AD"/>
    <w:rsid w:val="1D5A3F4C"/>
    <w:rsid w:val="1DFE521F"/>
    <w:rsid w:val="1E4D53D8"/>
    <w:rsid w:val="1FD75D28"/>
    <w:rsid w:val="20207374"/>
    <w:rsid w:val="20C77B4A"/>
    <w:rsid w:val="212A7E36"/>
    <w:rsid w:val="214A3DB9"/>
    <w:rsid w:val="21F229A5"/>
    <w:rsid w:val="232C7030"/>
    <w:rsid w:val="23825FAA"/>
    <w:rsid w:val="23A74022"/>
    <w:rsid w:val="256B319A"/>
    <w:rsid w:val="25D55EC9"/>
    <w:rsid w:val="285B7316"/>
    <w:rsid w:val="295264D7"/>
    <w:rsid w:val="296F6FD1"/>
    <w:rsid w:val="29DA08EE"/>
    <w:rsid w:val="29FC450C"/>
    <w:rsid w:val="2A075F37"/>
    <w:rsid w:val="2C097269"/>
    <w:rsid w:val="2CAE1214"/>
    <w:rsid w:val="2D7962EA"/>
    <w:rsid w:val="2D7D7F0E"/>
    <w:rsid w:val="2EB15996"/>
    <w:rsid w:val="2EBC4A66"/>
    <w:rsid w:val="2F124686"/>
    <w:rsid w:val="2F357B07"/>
    <w:rsid w:val="2F882B9B"/>
    <w:rsid w:val="2F8A246F"/>
    <w:rsid w:val="30550CCF"/>
    <w:rsid w:val="30662EDC"/>
    <w:rsid w:val="30C61BCC"/>
    <w:rsid w:val="30E50BD6"/>
    <w:rsid w:val="31AB491E"/>
    <w:rsid w:val="31BB1005"/>
    <w:rsid w:val="33C63CB3"/>
    <w:rsid w:val="34CC177B"/>
    <w:rsid w:val="34FB2398"/>
    <w:rsid w:val="357D4824"/>
    <w:rsid w:val="35AD4B0B"/>
    <w:rsid w:val="35ED6CDF"/>
    <w:rsid w:val="371F3DE4"/>
    <w:rsid w:val="37671737"/>
    <w:rsid w:val="376B14E9"/>
    <w:rsid w:val="37704640"/>
    <w:rsid w:val="388D4D7E"/>
    <w:rsid w:val="38A30A45"/>
    <w:rsid w:val="397F3DCC"/>
    <w:rsid w:val="39A95C5E"/>
    <w:rsid w:val="39E3559D"/>
    <w:rsid w:val="3A0379ED"/>
    <w:rsid w:val="3A0D261A"/>
    <w:rsid w:val="3A1273C6"/>
    <w:rsid w:val="3A396F6B"/>
    <w:rsid w:val="3B27770B"/>
    <w:rsid w:val="3B514788"/>
    <w:rsid w:val="3B8025A5"/>
    <w:rsid w:val="3B8E442A"/>
    <w:rsid w:val="3BAE35BC"/>
    <w:rsid w:val="3C19395F"/>
    <w:rsid w:val="3C4B3D6E"/>
    <w:rsid w:val="3C9B215F"/>
    <w:rsid w:val="3D762284"/>
    <w:rsid w:val="3DDF4DD6"/>
    <w:rsid w:val="3E3A7756"/>
    <w:rsid w:val="3E726EF0"/>
    <w:rsid w:val="3F1618D4"/>
    <w:rsid w:val="3FA70E1B"/>
    <w:rsid w:val="3FFA0F4B"/>
    <w:rsid w:val="40F462E2"/>
    <w:rsid w:val="40FC6F44"/>
    <w:rsid w:val="410F4ECA"/>
    <w:rsid w:val="411574A1"/>
    <w:rsid w:val="416D7EB5"/>
    <w:rsid w:val="41DD0B24"/>
    <w:rsid w:val="42F205FF"/>
    <w:rsid w:val="432F1853"/>
    <w:rsid w:val="43AE3A19"/>
    <w:rsid w:val="43F14D5A"/>
    <w:rsid w:val="44A40300"/>
    <w:rsid w:val="45222432"/>
    <w:rsid w:val="46D544C0"/>
    <w:rsid w:val="46E22739"/>
    <w:rsid w:val="475E0317"/>
    <w:rsid w:val="475E2707"/>
    <w:rsid w:val="47DA11B4"/>
    <w:rsid w:val="481C1C7A"/>
    <w:rsid w:val="48E21116"/>
    <w:rsid w:val="490B41C9"/>
    <w:rsid w:val="496E6505"/>
    <w:rsid w:val="49C45812"/>
    <w:rsid w:val="4B5005B9"/>
    <w:rsid w:val="4C7D362F"/>
    <w:rsid w:val="4D883292"/>
    <w:rsid w:val="4DC164B0"/>
    <w:rsid w:val="4DD049FB"/>
    <w:rsid w:val="4DFA2A5E"/>
    <w:rsid w:val="4EC512BE"/>
    <w:rsid w:val="4EEC23A6"/>
    <w:rsid w:val="4FB355BA"/>
    <w:rsid w:val="4FB86F32"/>
    <w:rsid w:val="4FD529EA"/>
    <w:rsid w:val="50B14A21"/>
    <w:rsid w:val="50ED2406"/>
    <w:rsid w:val="515E090B"/>
    <w:rsid w:val="52164092"/>
    <w:rsid w:val="52B14033"/>
    <w:rsid w:val="52D90E94"/>
    <w:rsid w:val="52F12681"/>
    <w:rsid w:val="532713C1"/>
    <w:rsid w:val="54FB4305"/>
    <w:rsid w:val="56786C15"/>
    <w:rsid w:val="57407C8A"/>
    <w:rsid w:val="584C035A"/>
    <w:rsid w:val="58920462"/>
    <w:rsid w:val="590D7AE9"/>
    <w:rsid w:val="594E1640"/>
    <w:rsid w:val="59A57D21"/>
    <w:rsid w:val="5A2E6CD8"/>
    <w:rsid w:val="5A7B0183"/>
    <w:rsid w:val="5ADB7D78"/>
    <w:rsid w:val="5B2829B8"/>
    <w:rsid w:val="5B800A46"/>
    <w:rsid w:val="5CB32B30"/>
    <w:rsid w:val="5CFF3BED"/>
    <w:rsid w:val="5D494E68"/>
    <w:rsid w:val="5D6D4FFA"/>
    <w:rsid w:val="5DBC371B"/>
    <w:rsid w:val="5E366B64"/>
    <w:rsid w:val="5F185802"/>
    <w:rsid w:val="5F357D99"/>
    <w:rsid w:val="5FEB66AA"/>
    <w:rsid w:val="60956D42"/>
    <w:rsid w:val="619E1C26"/>
    <w:rsid w:val="61D158D0"/>
    <w:rsid w:val="62740BD9"/>
    <w:rsid w:val="63127953"/>
    <w:rsid w:val="63775D30"/>
    <w:rsid w:val="640104C5"/>
    <w:rsid w:val="644771FF"/>
    <w:rsid w:val="649E3E87"/>
    <w:rsid w:val="653B59DE"/>
    <w:rsid w:val="65B61D10"/>
    <w:rsid w:val="667F5A9A"/>
    <w:rsid w:val="66AB0941"/>
    <w:rsid w:val="67171F3D"/>
    <w:rsid w:val="67430B73"/>
    <w:rsid w:val="677551D7"/>
    <w:rsid w:val="677D63AA"/>
    <w:rsid w:val="678E0047"/>
    <w:rsid w:val="67C63526"/>
    <w:rsid w:val="67C9107F"/>
    <w:rsid w:val="683C7AA3"/>
    <w:rsid w:val="69796AD5"/>
    <w:rsid w:val="699B77F3"/>
    <w:rsid w:val="69D32689"/>
    <w:rsid w:val="69DF4B8A"/>
    <w:rsid w:val="69F04FE9"/>
    <w:rsid w:val="6A334ED5"/>
    <w:rsid w:val="6A6E56A3"/>
    <w:rsid w:val="6AB01AD7"/>
    <w:rsid w:val="6ACB7804"/>
    <w:rsid w:val="6AE34B4E"/>
    <w:rsid w:val="6B2D7D91"/>
    <w:rsid w:val="6B6A4927"/>
    <w:rsid w:val="6B9A0DFD"/>
    <w:rsid w:val="6C3D038B"/>
    <w:rsid w:val="6CF7043C"/>
    <w:rsid w:val="6D0F39D8"/>
    <w:rsid w:val="6E0468FF"/>
    <w:rsid w:val="6E1F1B95"/>
    <w:rsid w:val="6E4A0A40"/>
    <w:rsid w:val="6E810806"/>
    <w:rsid w:val="6E9D3265"/>
    <w:rsid w:val="6EFE1F56"/>
    <w:rsid w:val="6F082DD5"/>
    <w:rsid w:val="6FE729EA"/>
    <w:rsid w:val="7050183D"/>
    <w:rsid w:val="70934920"/>
    <w:rsid w:val="70BD3D05"/>
    <w:rsid w:val="71105F71"/>
    <w:rsid w:val="712672B4"/>
    <w:rsid w:val="72672B60"/>
    <w:rsid w:val="72802C82"/>
    <w:rsid w:val="72A53B95"/>
    <w:rsid w:val="731A162D"/>
    <w:rsid w:val="732C4748"/>
    <w:rsid w:val="7346501E"/>
    <w:rsid w:val="750379B1"/>
    <w:rsid w:val="7592535B"/>
    <w:rsid w:val="77521091"/>
    <w:rsid w:val="77617B90"/>
    <w:rsid w:val="779612EC"/>
    <w:rsid w:val="78236589"/>
    <w:rsid w:val="78591FAB"/>
    <w:rsid w:val="79A3031C"/>
    <w:rsid w:val="79C478F8"/>
    <w:rsid w:val="7A562444"/>
    <w:rsid w:val="7A65732D"/>
    <w:rsid w:val="7A8D0632"/>
    <w:rsid w:val="7ABD5BC0"/>
    <w:rsid w:val="7B241EDA"/>
    <w:rsid w:val="7BBA0FB3"/>
    <w:rsid w:val="7C2119F0"/>
    <w:rsid w:val="7CD6006E"/>
    <w:rsid w:val="7D703517"/>
    <w:rsid w:val="7D733B0F"/>
    <w:rsid w:val="7E024E93"/>
    <w:rsid w:val="7E265025"/>
    <w:rsid w:val="7E663674"/>
    <w:rsid w:val="7FA334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uiPriority w:val="0"/>
    <w:pPr>
      <w:jc w:val="left"/>
    </w:pPr>
  </w:style>
  <w:style w:type="paragraph" w:styleId="4">
    <w:name w:val="Body Text Indent 2"/>
    <w:basedOn w:val="1"/>
    <w:qFormat/>
    <w:uiPriority w:val="0"/>
    <w:pPr>
      <w:spacing w:afterLines="0" w:afterAutospacing="0" w:line="560" w:lineRule="exact"/>
      <w:ind w:left="0" w:leftChars="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uiPriority w:val="0"/>
    <w:rPr>
      <w:color w:val="0000FF"/>
      <w:u w:val="single"/>
    </w:rPr>
  </w:style>
  <w:style w:type="paragraph" w:customStyle="1" w:styleId="13">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472</Words>
  <Characters>505</Characters>
  <Lines>0</Lines>
  <Paragraphs>0</Paragraphs>
  <TotalTime>0</TotalTime>
  <ScaleCrop>false</ScaleCrop>
  <LinksUpToDate>false</LinksUpToDate>
  <CharactersWithSpaces>505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2022-01-14T06:27:48Z</dcterms:created>
  <dc:creator>Administrator</dc:creator>
  <cp:lastModifiedBy>辛芜</cp:lastModifiedBy>
  <cp:lastPrinted>2025-01-14T08:10:41Z</cp:lastPrinted>
  <dcterms:modified xsi:type="dcterms:W3CDTF">2025-01-20T01:51:50Z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AFC9AFB4D917415EB56435FF64B4BBF1_13</vt:lpwstr>
  </property>
  <property fmtid="{D5CDD505-2E9C-101B-9397-08002B2CF9AE}" pid="4" name="KSOTemplateDocerSaveRecord">
    <vt:lpwstr>eyJoZGlkIjoiNGJkZmMzNzQzODgzMGY0MjVlYjRhY2I2MmY4N2M3NDciLCJ1c2VySWQiOiI0NzczNjE0NDkifQ==</vt:lpwstr>
  </property>
</Properties>
</file>