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60" w:lineRule="atLeast"/>
        <w:jc w:val="center"/>
        <w:rPr>
          <w:rFonts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官庄镇人民政府</w:t>
      </w:r>
    </w:p>
    <w:p>
      <w:pPr>
        <w:widowControl/>
        <w:shd w:val="clear" w:color="auto" w:fill="FFFFFF"/>
        <w:wordWrap w:val="0"/>
        <w:spacing w:line="56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2019年度政府信息公开工作年度报告</w:t>
      </w:r>
    </w:p>
    <w:p>
      <w:pPr>
        <w:widowControl/>
        <w:shd w:val="clear" w:color="auto" w:fill="FFFFFF"/>
        <w:wordWrap w:val="0"/>
        <w:spacing w:line="56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2019年，官庄镇人民政府深入贯彻落实新《中华人民共和国政府信息公开条例》（以下简称条例），紧紧围绕上级部署和镇政府各项重点工作，切实履行政务公开职责，不断夯实公开载体，拓展公开内容，完善公开机制，取得了显着成效。特编制并向社会公布官庄镇人民政府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2019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年度政府信息公开工作年度报告。本报告由总体情况，主动公开政府信息情况，收到和处理政府信息公开申请情况，政府信息公开行政复议、行政诉讼情况，存在的主要问题及改进情况，其他需要报告的事项共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6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个部分组成。本信息报告自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2019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日起至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2019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12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31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日止。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(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地址：安丘市官庄镇政府驻地，邮编：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262108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，电话：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0536-4651001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，传真：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0536-4651100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，邮箱：</w:t>
      </w:r>
      <w:r>
        <w:fldChar w:fldCharType="begin"/>
      </w:r>
      <w:r>
        <w:instrText xml:space="preserve"> HYPERLINK "mailto:aqsgzzdzb@wf.shandong.cn" </w:instrText>
      </w:r>
      <w:r>
        <w:fldChar w:fldCharType="separate"/>
      </w:r>
      <w:r>
        <w:rPr>
          <w:rStyle w:val="5"/>
          <w:rFonts w:hint="eastAsia" w:ascii="仿宋_GB2312" w:hAnsi="微软雅黑" w:eastAsia="仿宋_GB2312" w:cs="宋体"/>
          <w:kern w:val="0"/>
          <w:sz w:val="32"/>
        </w:rPr>
        <w:t>aqsgzzdzb@wf.shandong.cn</w:t>
      </w:r>
      <w:r>
        <w:rPr>
          <w:rStyle w:val="5"/>
          <w:rFonts w:hint="eastAsia" w:ascii="仿宋_GB2312" w:hAnsi="微软雅黑" w:eastAsia="仿宋_GB2312" w:cs="宋体"/>
          <w:kern w:val="0"/>
          <w:sz w:val="32"/>
        </w:rPr>
        <w:fldChar w:fldCharType="end"/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。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)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一、总体情况</w:t>
      </w:r>
    </w:p>
    <w:p>
      <w:pPr>
        <w:widowControl/>
        <w:shd w:val="clear" w:color="auto" w:fill="FFFFFF"/>
        <w:wordWrap w:val="0"/>
        <w:spacing w:line="560" w:lineRule="atLeast"/>
        <w:ind w:firstLine="480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楷体_GB2312" w:hAnsi="微软雅黑" w:eastAsia="楷体_GB2312" w:cs="宋体"/>
          <w:color w:val="2B2B2B"/>
          <w:kern w:val="0"/>
          <w:sz w:val="32"/>
          <w:szCs w:val="32"/>
        </w:rPr>
        <w:t>（一）主动公开</w:t>
      </w:r>
    </w:p>
    <w:p>
      <w:pPr>
        <w:widowControl/>
        <w:shd w:val="clear" w:color="auto" w:fill="FFFFFF"/>
        <w:wordWrap w:val="0"/>
        <w:spacing w:line="560" w:lineRule="atLeast"/>
        <w:ind w:firstLine="480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进一步规范和深化主动公开工作，凡是《条例》规定应该公开、能够公开的信息，都及时、主动公开。对于政府信息，依法依规及时明确公开属性，能公开的全部公开。内容涵盖政策法规、工作动态及与人民群众生产、生活以及经济社会发展紧密相关的各类信息。</w:t>
      </w:r>
    </w:p>
    <w:p>
      <w:pPr>
        <w:widowControl/>
        <w:shd w:val="clear" w:color="auto" w:fill="FFFFFF"/>
        <w:wordWrap w:val="0"/>
        <w:spacing w:line="560" w:lineRule="atLeast"/>
        <w:ind w:firstLine="480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楷体_GB2312" w:hAnsi="微软雅黑" w:eastAsia="楷体_GB2312" w:cs="宋体"/>
          <w:color w:val="2B2B2B"/>
          <w:kern w:val="0"/>
          <w:sz w:val="32"/>
          <w:szCs w:val="32"/>
        </w:rPr>
        <w:t>（二）依申请公开</w:t>
      </w:r>
    </w:p>
    <w:p>
      <w:pPr>
        <w:widowControl/>
        <w:shd w:val="clear" w:color="auto" w:fill="FFFFFF"/>
        <w:wordWrap w:val="0"/>
        <w:spacing w:line="560" w:lineRule="atLeast"/>
        <w:ind w:firstLine="480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积极稳妥地做好依申请公开业务各流程的培训，方便第一时间对公民提出的公开申请合法合规答复。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2019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年度收到公开申请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1条，已按程序公开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wordWrap w:val="0"/>
        <w:spacing w:line="560" w:lineRule="atLeast"/>
        <w:ind w:firstLine="480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楷体_GB2312" w:hAnsi="微软雅黑" w:eastAsia="楷体_GB2312" w:cs="宋体"/>
          <w:color w:val="2B2B2B"/>
          <w:kern w:val="0"/>
          <w:sz w:val="32"/>
          <w:szCs w:val="32"/>
        </w:rPr>
        <w:t>（三）政府信息管理</w:t>
      </w:r>
    </w:p>
    <w:p>
      <w:pPr>
        <w:widowControl/>
        <w:shd w:val="clear" w:color="auto" w:fill="FFFFFF"/>
        <w:wordWrap w:val="0"/>
        <w:spacing w:line="560" w:lineRule="atLeast"/>
        <w:ind w:firstLine="480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修改完善了镇政府信息公开工作制度，明确了政府信息发布等工作的签批流程，明确了各相关人员的责任，保证了政府信息公开工作的规范和高效。</w:t>
      </w:r>
    </w:p>
    <w:p>
      <w:pPr>
        <w:widowControl/>
        <w:shd w:val="clear" w:color="auto" w:fill="FFFFFF"/>
        <w:wordWrap w:val="0"/>
        <w:spacing w:line="560" w:lineRule="atLeast"/>
        <w:ind w:firstLine="480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楷体_GB2312" w:hAnsi="微软雅黑" w:eastAsia="楷体_GB2312" w:cs="宋体"/>
          <w:color w:val="2B2B2B"/>
          <w:kern w:val="0"/>
          <w:sz w:val="32"/>
          <w:szCs w:val="32"/>
        </w:rPr>
        <w:t>（四）平台建设</w:t>
      </w:r>
    </w:p>
    <w:p>
      <w:pPr>
        <w:widowControl/>
        <w:shd w:val="clear" w:color="auto" w:fill="FFFFFF"/>
        <w:wordWrap w:val="0"/>
        <w:spacing w:line="560" w:lineRule="atLeast"/>
        <w:ind w:firstLine="480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</w:rPr>
        <w:t>积极配合市政府办公室对安丘市人民政府网站进行维护和更新，及时做好信息填充和迁移。在“</w:t>
      </w: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  <w:lang w:eastAsia="zh-CN"/>
        </w:rPr>
        <w:t>管宁故里 田园官庄</w:t>
      </w:r>
      <w:r>
        <w:rPr>
          <w:rFonts w:hint="eastAsia" w:ascii="仿宋_GB2312" w:hAnsi="微软雅黑" w:eastAsia="仿宋_GB2312" w:cs="宋体"/>
          <w:color w:val="2B2B2B"/>
          <w:kern w:val="0"/>
          <w:sz w:val="32"/>
          <w:szCs w:val="32"/>
        </w:rPr>
        <w:t>”公众号设立导航栏，涉及工作动态、就业服务等项目，极大程度地方便了群众办事。</w:t>
      </w:r>
    </w:p>
    <w:p>
      <w:pPr>
        <w:widowControl/>
        <w:shd w:val="clear" w:color="auto" w:fill="FFFFFF"/>
        <w:wordWrap w:val="0"/>
        <w:spacing w:line="560" w:lineRule="atLeast"/>
        <w:ind w:firstLine="480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楷体_GB2312" w:hAnsi="微软雅黑" w:eastAsia="楷体_GB2312" w:cs="宋体"/>
          <w:color w:val="2B2B2B"/>
          <w:kern w:val="0"/>
          <w:sz w:val="32"/>
          <w:szCs w:val="32"/>
        </w:rPr>
        <w:t>（五）监督保障</w:t>
      </w:r>
    </w:p>
    <w:p>
      <w:pPr>
        <w:widowControl/>
        <w:shd w:val="clear" w:color="auto" w:fill="FFFFFF"/>
        <w:wordWrap w:val="0"/>
        <w:spacing w:line="560" w:lineRule="atLeast"/>
        <w:ind w:firstLine="48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制定并公布了《安丘市官庄镇人民政府信息公开指南》《安丘市官庄镇人民政府信息公开目录》，在市委、市政府的领导下，认真履行政务公开职责。加强制度建设。建立健全工作考核考评机制，加强工作考核，扩大公众参与，逐步实现重点领域信息公开工作的科学化、规范化和常态化。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发挥社会评议功能，主动听取社会公众意见。一是对于需要向社会进行意见征集的，我镇及时在政府网站进行公示，积极主动听取社会公众的意见与建议。二是公众对于网站信息有任何疑议的，我镇及时进行解答。2019年我镇未出现因信息公开不到位需要进行责任追究的情况。</w:t>
      </w:r>
      <w:bookmarkStart w:id="0" w:name="_GoBack"/>
      <w:bookmarkEnd w:id="0"/>
    </w:p>
    <w:p>
      <w:pPr>
        <w:widowControl/>
        <w:shd w:val="clear" w:color="auto" w:fill="FFFFFF"/>
        <w:wordWrap w:val="0"/>
        <w:spacing w:line="560" w:lineRule="atLeast"/>
        <w:ind w:firstLine="480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（六）提案建议办理结果公开 </w:t>
      </w:r>
    </w:p>
    <w:p>
      <w:pPr>
        <w:widowControl/>
        <w:shd w:val="clear" w:color="auto" w:fill="FFFFFF"/>
        <w:wordWrap w:val="0"/>
        <w:spacing w:line="560" w:lineRule="atLeast"/>
        <w:ind w:firstLine="480"/>
        <w:rPr>
          <w:rFonts w:hint="eastAsia" w:ascii="微软雅黑" w:hAnsi="微软雅黑" w:eastAsia="仿宋_GB2312" w:cs="宋体"/>
          <w:color w:val="333333"/>
          <w:kern w:val="0"/>
          <w:sz w:val="27"/>
          <w:szCs w:val="27"/>
          <w:lang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/>
        </w:rPr>
        <w:t> 2019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年，我镇未收到提案建议，没有提案建议办理情况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wordWrap w:val="0"/>
        <w:spacing w:line="560" w:lineRule="atLeast"/>
        <w:ind w:firstLine="640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3"/>
        <w:tblW w:w="9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9"/>
        <w:gridCol w:w="1080"/>
        <w:gridCol w:w="2342"/>
        <w:gridCol w:w="1620"/>
        <w:gridCol w:w="19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5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本年新</w:t>
            </w:r>
          </w:p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对外公开</w:t>
            </w:r>
          </w:p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规章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5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本年增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减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本年增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减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本年增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7"/>
                <w:szCs w:val="27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9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80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990"/>
        <w:gridCol w:w="2643"/>
        <w:gridCol w:w="486"/>
        <w:gridCol w:w="541"/>
        <w:gridCol w:w="541"/>
        <w:gridCol w:w="541"/>
        <w:gridCol w:w="541"/>
        <w:gridCol w:w="486"/>
        <w:gridCol w:w="4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38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（本列数据的勾稽关系为：第一项加第二项之和，等于第三项加第四项之和）</w:t>
            </w:r>
          </w:p>
        </w:tc>
        <w:tc>
          <w:tcPr>
            <w:tcW w:w="36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438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自然人</w:t>
            </w:r>
          </w:p>
        </w:tc>
        <w:tc>
          <w:tcPr>
            <w:tcW w:w="26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法人或其他组织</w:t>
            </w: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438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4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商业企业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科研机构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社会公益组织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法律服务机构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其他</w:t>
            </w:r>
          </w:p>
        </w:tc>
        <w:tc>
          <w:tcPr>
            <w:tcW w:w="4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一、本年新收政府信息公开申请数量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二、上年结转政府信息公开申请数量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三、本年度办理结果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kern w:val="0"/>
                <w:sz w:val="27"/>
                <w:szCs w:val="27"/>
              </w:rPr>
              <w:t>（一）予以公开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kern w:val="0"/>
                <w:sz w:val="27"/>
                <w:szCs w:val="27"/>
              </w:rPr>
              <w:t>（二）部分公开（区分处理的，只计这一情形，不计其他情形）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spacing w:val="-6"/>
                <w:kern w:val="0"/>
                <w:sz w:val="27"/>
                <w:szCs w:val="27"/>
              </w:rPr>
              <w:t>（三）不予 公</w:t>
            </w:r>
            <w:r>
              <w:rPr>
                <w:rFonts w:hint="eastAsia" w:ascii="微软雅黑" w:hAnsi="微软雅黑" w:eastAsia="微软雅黑" w:cs="宋体"/>
                <w:color w:val="333333"/>
                <w:spacing w:val="-6"/>
                <w:kern w:val="0"/>
                <w:sz w:val="27"/>
                <w:szCs w:val="27"/>
              </w:rPr>
              <w:t> </w:t>
            </w:r>
            <w:r>
              <w:rPr>
                <w:rFonts w:hint="eastAsia" w:ascii="微软雅黑" w:hAnsi="微软雅黑" w:eastAsia="微软雅黑" w:cs="宋体"/>
                <w:color w:val="333333"/>
                <w:spacing w:val="-6"/>
                <w:kern w:val="0"/>
                <w:sz w:val="27"/>
              </w:rPr>
              <w:t> </w:t>
            </w:r>
            <w:r>
              <w:rPr>
                <w:rFonts w:hint="eastAsia" w:ascii="楷体_GB2312" w:hAnsi="微软雅黑" w:eastAsia="楷体_GB2312" w:cs="宋体"/>
                <w:color w:val="333333"/>
                <w:spacing w:val="-6"/>
                <w:kern w:val="0"/>
                <w:sz w:val="27"/>
                <w:szCs w:val="27"/>
              </w:rPr>
              <w:t>开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kern w:val="0"/>
                <w:sz w:val="27"/>
                <w:szCs w:val="27"/>
              </w:rPr>
              <w:t>1.属于国家秘密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spacing w:val="-16"/>
                <w:kern w:val="0"/>
                <w:sz w:val="27"/>
                <w:szCs w:val="27"/>
              </w:rPr>
              <w:t>2.其他法律行政法规禁止公开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kern w:val="0"/>
                <w:sz w:val="27"/>
                <w:szCs w:val="27"/>
              </w:rPr>
              <w:t>3.危及“三安全一稳定”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kern w:val="0"/>
                <w:sz w:val="27"/>
                <w:szCs w:val="27"/>
              </w:rPr>
              <w:t>4.保护第三方合法权益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kern w:val="0"/>
                <w:sz w:val="27"/>
                <w:szCs w:val="27"/>
              </w:rPr>
              <w:t>5.属于三类内部事务信息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kern w:val="0"/>
                <w:sz w:val="27"/>
                <w:szCs w:val="27"/>
              </w:rPr>
              <w:t>6.属于四类过程性信息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kern w:val="0"/>
                <w:sz w:val="27"/>
                <w:szCs w:val="27"/>
              </w:rPr>
              <w:t>7.属于行政执法案卷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kern w:val="0"/>
                <w:sz w:val="27"/>
                <w:szCs w:val="27"/>
              </w:rPr>
              <w:t>8.属于行政查询事项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spacing w:val="-6"/>
                <w:kern w:val="0"/>
                <w:sz w:val="27"/>
                <w:szCs w:val="27"/>
              </w:rPr>
              <w:t>（四）无法 提</w:t>
            </w:r>
            <w:r>
              <w:rPr>
                <w:rFonts w:hint="eastAsia" w:ascii="微软雅黑" w:hAnsi="微软雅黑" w:eastAsia="微软雅黑" w:cs="宋体"/>
                <w:color w:val="333333"/>
                <w:spacing w:val="-6"/>
                <w:kern w:val="0"/>
                <w:sz w:val="27"/>
                <w:szCs w:val="27"/>
              </w:rPr>
              <w:t> </w:t>
            </w:r>
            <w:r>
              <w:rPr>
                <w:rFonts w:hint="eastAsia" w:ascii="微软雅黑" w:hAnsi="微软雅黑" w:eastAsia="微软雅黑" w:cs="宋体"/>
                <w:color w:val="333333"/>
                <w:spacing w:val="-6"/>
                <w:kern w:val="0"/>
                <w:sz w:val="27"/>
              </w:rPr>
              <w:t> </w:t>
            </w:r>
            <w:r>
              <w:rPr>
                <w:rFonts w:hint="eastAsia" w:ascii="楷体_GB2312" w:hAnsi="微软雅黑" w:eastAsia="楷体_GB2312" w:cs="宋体"/>
                <w:color w:val="333333"/>
                <w:spacing w:val="-6"/>
                <w:kern w:val="0"/>
                <w:sz w:val="27"/>
                <w:szCs w:val="27"/>
              </w:rPr>
              <w:t>供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spacing w:val="-14"/>
                <w:kern w:val="0"/>
                <w:sz w:val="27"/>
                <w:szCs w:val="27"/>
              </w:rPr>
              <w:t>1.本机关不掌握相关政府信息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spacing w:val="-14"/>
                <w:kern w:val="0"/>
                <w:sz w:val="27"/>
                <w:szCs w:val="27"/>
              </w:rPr>
              <w:t>2.没有现成信息需要另行制作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kern w:val="0"/>
                <w:sz w:val="27"/>
                <w:szCs w:val="27"/>
              </w:rPr>
              <w:t>3.补正后申请内容仍不明确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spacing w:val="-6"/>
                <w:kern w:val="0"/>
                <w:sz w:val="27"/>
                <w:szCs w:val="27"/>
              </w:rPr>
              <w:t>（五）不予 处</w:t>
            </w:r>
            <w:r>
              <w:rPr>
                <w:rFonts w:hint="eastAsia" w:ascii="微软雅黑" w:hAnsi="微软雅黑" w:eastAsia="微软雅黑" w:cs="宋体"/>
                <w:color w:val="333333"/>
                <w:spacing w:val="-6"/>
                <w:kern w:val="0"/>
                <w:sz w:val="27"/>
                <w:szCs w:val="27"/>
              </w:rPr>
              <w:t> </w:t>
            </w:r>
            <w:r>
              <w:rPr>
                <w:rFonts w:hint="eastAsia" w:ascii="微软雅黑" w:hAnsi="微软雅黑" w:eastAsia="微软雅黑" w:cs="宋体"/>
                <w:color w:val="333333"/>
                <w:spacing w:val="-6"/>
                <w:kern w:val="0"/>
                <w:sz w:val="27"/>
              </w:rPr>
              <w:t> </w:t>
            </w:r>
            <w:r>
              <w:rPr>
                <w:rFonts w:hint="eastAsia" w:ascii="楷体_GB2312" w:hAnsi="微软雅黑" w:eastAsia="楷体_GB2312" w:cs="宋体"/>
                <w:color w:val="333333"/>
                <w:spacing w:val="-6"/>
                <w:kern w:val="0"/>
                <w:sz w:val="27"/>
                <w:szCs w:val="27"/>
              </w:rPr>
              <w:t>理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kern w:val="0"/>
                <w:sz w:val="27"/>
                <w:szCs w:val="27"/>
              </w:rPr>
              <w:t>1.信访举报投诉类申请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kern w:val="0"/>
                <w:sz w:val="27"/>
                <w:szCs w:val="27"/>
              </w:rPr>
              <w:t>2.重复申请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kern w:val="0"/>
                <w:sz w:val="27"/>
                <w:szCs w:val="27"/>
              </w:rPr>
              <w:t>3.要求提供公开出版物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spacing w:val="-8"/>
                <w:kern w:val="0"/>
                <w:sz w:val="27"/>
                <w:szCs w:val="27"/>
              </w:rPr>
              <w:t>4.无正当理由大量反复申请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kern w:val="0"/>
                <w:sz w:val="27"/>
                <w:szCs w:val="27"/>
              </w:rPr>
              <w:t>5.要求行政机关确认或重新出具已获取信息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kern w:val="0"/>
                <w:sz w:val="27"/>
                <w:szCs w:val="27"/>
              </w:rPr>
              <w:t>（六）其他处理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kern w:val="0"/>
                <w:sz w:val="27"/>
                <w:szCs w:val="27"/>
              </w:rPr>
              <w:t>（七）总计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楷体_GB2312" w:hAnsi="微软雅黑" w:eastAsia="楷体_GB2312" w:cs="宋体"/>
                <w:color w:val="333333"/>
                <w:kern w:val="0"/>
                <w:sz w:val="27"/>
                <w:szCs w:val="27"/>
              </w:rPr>
              <w:t>四、结转下年度继续办理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99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行政复议</w:t>
            </w:r>
          </w:p>
        </w:tc>
        <w:tc>
          <w:tcPr>
            <w:tcW w:w="664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结果维持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结果纠正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其他结果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尚未审结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总</w:t>
            </w:r>
          </w:p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计</w:t>
            </w: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结果维持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结果纠正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其他结果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尚未审结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总</w:t>
            </w:r>
          </w:p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计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结果维持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结果纠正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其他结果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尚未审结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总</w:t>
            </w:r>
          </w:p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wordWrap w:val="0"/>
        <w:spacing w:line="560" w:lineRule="atLeast"/>
        <w:ind w:firstLine="643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存在的主要问题：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一是从事政务公开的工作人员的业务能力有些欠缺，对一些信息的组配分类不够明确，出现了错选或少选问题；二是对群众热切关注的重点领域信息发布数量和频率都较低。</w:t>
      </w:r>
    </w:p>
    <w:p>
      <w:pPr>
        <w:widowControl/>
        <w:shd w:val="clear" w:color="auto" w:fill="FFFFFF"/>
        <w:wordWrap w:val="0"/>
        <w:spacing w:line="560" w:lineRule="atLeast"/>
        <w:ind w:firstLine="482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32"/>
          <w:szCs w:val="32"/>
        </w:rPr>
        <w:t>改进情况：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一是下大力气提升政务公开专兼职管理员的素质能力，通过集中培训掌握政务公开相关政策理论，平时自学组配分类、信息上传流程等知识，结合实践操作练习，全面提升了工作人员业务能力。二是加强信息共享，保证信息公开的供给量，特别是脱贫攻坚、财政金融、农业农村等重点领域的信息，提高了发布频率，对群众关注度高的文件、重大决定事项等认真做好解读工作，方便群众了解政府工作信息。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无。</w:t>
      </w:r>
    </w:p>
    <w:p>
      <w:pPr>
        <w:widowControl/>
        <w:shd w:val="clear" w:color="auto" w:fill="FFFFFF"/>
        <w:wordWrap w:val="0"/>
        <w:spacing w:line="56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spacing w:line="56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spacing w:line="56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 </w:t>
      </w:r>
    </w:p>
    <w:p>
      <w:pPr>
        <w:widowControl/>
        <w:shd w:val="clear" w:color="auto" w:fill="FFFFFF"/>
        <w:wordWrap w:val="0"/>
        <w:spacing w:line="560" w:lineRule="atLeast"/>
        <w:jc w:val="righ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                           </w:t>
      </w:r>
      <w:r>
        <w:rPr>
          <w:rFonts w:hint="eastAsia" w:ascii="微软雅黑" w:hAnsi="微软雅黑" w:eastAsia="微软雅黑" w:cs="宋体"/>
          <w:color w:val="333333"/>
          <w:kern w:val="0"/>
          <w:sz w:val="27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官庄镇人民政府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    </w:t>
      </w:r>
    </w:p>
    <w:p>
      <w:pPr>
        <w:widowControl/>
        <w:shd w:val="clear" w:color="auto" w:fill="FFFFFF"/>
        <w:wordWrap w:val="0"/>
        <w:spacing w:line="536" w:lineRule="atLeast"/>
        <w:jc w:val="righ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                           </w:t>
      </w:r>
      <w:r>
        <w:rPr>
          <w:rFonts w:hint="eastAsia" w:ascii="微软雅黑" w:hAnsi="微软雅黑" w:eastAsia="微软雅黑" w:cs="宋体"/>
          <w:color w:val="333333"/>
          <w:kern w:val="0"/>
          <w:sz w:val="27"/>
        </w:rPr>
        <w:t>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　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2020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  <w:t>31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日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3BA10D6"/>
    <w:rsid w:val="46E83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6">
    <w:name w:val="trs_preapp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401</Words>
  <Characters>2291</Characters>
  <Lines>19</Lines>
  <Paragraphs>5</Paragraphs>
  <TotalTime>7</TotalTime>
  <ScaleCrop>false</ScaleCrop>
  <LinksUpToDate>false</LinksUpToDate>
  <CharactersWithSpaces>2687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2020-05-08T00:25:00Z</dcterms:created>
  <dc:creator>Windows 用户</dc:creator>
  <cp:lastModifiedBy>张磊</cp:lastModifiedBy>
  <dcterms:modified xsi:type="dcterms:W3CDTF">2021-01-09T02:35:51Z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