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8BD77">
      <w:pPr>
        <w:keepNext w:val="0"/>
        <w:keepLines w:val="0"/>
        <w:pageBreakBefore w:val="0"/>
        <w:widowControl/>
        <w:kinsoku/>
        <w:overflowPunct/>
        <w:topLinePunct w:val="0"/>
        <w:autoSpaceDE/>
        <w:autoSpaceDN/>
        <w:bidi w:val="0"/>
        <w:adjustRightInd/>
        <w:snapToGrid/>
        <w:spacing w:line="560" w:lineRule="exact"/>
        <w:jc w:val="center"/>
        <w:textAlignment w:val="auto"/>
        <w:outlineLvl w:val="1"/>
        <w:rPr>
          <w:rFonts w:hint="eastAsia" w:ascii="文星标宋" w:hAnsi="文星标宋" w:eastAsia="文星标宋" w:cs="文星标宋"/>
          <w:b w:val="0"/>
          <w:bCs w:val="0"/>
          <w:color w:val="000000"/>
          <w:kern w:val="0"/>
          <w:sz w:val="44"/>
          <w:szCs w:val="44"/>
        </w:rPr>
      </w:pPr>
      <w:r>
        <w:rPr>
          <w:rFonts w:hint="eastAsia" w:ascii="文星标宋" w:hAnsi="文星标宋" w:eastAsia="文星标宋" w:cs="文星标宋"/>
          <w:b w:val="0"/>
          <w:bCs w:val="0"/>
          <w:color w:val="000000"/>
          <w:kern w:val="0"/>
          <w:sz w:val="44"/>
          <w:szCs w:val="44"/>
        </w:rPr>
        <w:t>安丘市投资合作促进中心</w:t>
      </w:r>
    </w:p>
    <w:p w14:paraId="69E78336">
      <w:pPr>
        <w:keepNext w:val="0"/>
        <w:keepLines w:val="0"/>
        <w:pageBreakBefore w:val="0"/>
        <w:widowControl/>
        <w:kinsoku/>
        <w:overflowPunct/>
        <w:topLinePunct w:val="0"/>
        <w:autoSpaceDE/>
        <w:autoSpaceDN/>
        <w:bidi w:val="0"/>
        <w:adjustRightInd/>
        <w:snapToGrid/>
        <w:spacing w:line="560" w:lineRule="exact"/>
        <w:jc w:val="center"/>
        <w:textAlignment w:val="auto"/>
        <w:outlineLvl w:val="1"/>
        <w:rPr>
          <w:rFonts w:hint="eastAsia" w:ascii="文星标宋" w:hAnsi="文星标宋" w:eastAsia="文星标宋" w:cs="文星标宋"/>
          <w:b w:val="0"/>
          <w:bCs w:val="0"/>
          <w:color w:val="000000"/>
          <w:kern w:val="0"/>
          <w:sz w:val="44"/>
          <w:szCs w:val="44"/>
        </w:rPr>
      </w:pPr>
      <w:r>
        <w:rPr>
          <w:rFonts w:hint="eastAsia" w:ascii="文星标宋" w:hAnsi="文星标宋" w:eastAsia="文星标宋" w:cs="文星标宋"/>
          <w:b w:val="0"/>
          <w:bCs w:val="0"/>
          <w:color w:val="000000"/>
          <w:kern w:val="0"/>
          <w:sz w:val="44"/>
          <w:szCs w:val="44"/>
        </w:rPr>
        <w:t>202</w:t>
      </w:r>
      <w:r>
        <w:rPr>
          <w:rFonts w:hint="eastAsia" w:ascii="文星标宋" w:hAnsi="文星标宋" w:eastAsia="文星标宋" w:cs="文星标宋"/>
          <w:b w:val="0"/>
          <w:bCs w:val="0"/>
          <w:color w:val="000000"/>
          <w:kern w:val="0"/>
          <w:sz w:val="44"/>
          <w:szCs w:val="44"/>
          <w:lang w:val="en-US" w:eastAsia="zh-CN"/>
        </w:rPr>
        <w:t>2</w:t>
      </w:r>
      <w:r>
        <w:rPr>
          <w:rFonts w:hint="eastAsia" w:ascii="文星标宋" w:hAnsi="文星标宋" w:eastAsia="文星标宋" w:cs="文星标宋"/>
          <w:b w:val="0"/>
          <w:bCs w:val="0"/>
          <w:color w:val="000000"/>
          <w:kern w:val="0"/>
          <w:sz w:val="44"/>
          <w:szCs w:val="44"/>
        </w:rPr>
        <w:t>年政府信息公开工作年度报告</w:t>
      </w:r>
    </w:p>
    <w:p w14:paraId="4C10F142">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p>
    <w:p w14:paraId="1C012CBE">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72E9FE2A">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shd w:val="clear" w:color="auto" w:fill="FFFFFF"/>
        </w:rPr>
        <w:t>一、总体情况</w:t>
      </w:r>
    </w:p>
    <w:p w14:paraId="027C0C77">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年，市投资合作促进中心认真贯彻</w:t>
      </w:r>
      <w:r>
        <w:rPr>
          <w:rFonts w:hint="eastAsia" w:ascii="仿宋_GB2312" w:hAnsi="仿宋_GB2312" w:eastAsia="仿宋_GB2312" w:cs="仿宋_GB2312"/>
          <w:color w:val="000000"/>
          <w:kern w:val="0"/>
          <w:sz w:val="32"/>
          <w:szCs w:val="32"/>
          <w:shd w:val="clear" w:color="auto" w:fill="FFFFFF"/>
          <w:lang w:eastAsia="zh-CN"/>
        </w:rPr>
        <w:t>上级</w:t>
      </w:r>
      <w:r>
        <w:rPr>
          <w:rFonts w:hint="eastAsia" w:ascii="仿宋_GB2312" w:hAnsi="仿宋_GB2312" w:eastAsia="仿宋_GB2312" w:cs="仿宋_GB2312"/>
          <w:color w:val="000000"/>
          <w:kern w:val="0"/>
          <w:sz w:val="32"/>
          <w:szCs w:val="32"/>
          <w:shd w:val="clear" w:color="auto" w:fill="FFFFFF"/>
        </w:rPr>
        <w:t>关于政府信息公开工作的要求，坚持以公开为常态、不公开为例外，加大公开力度，确保群众及时了解政府信息动态</w:t>
      </w:r>
      <w:r>
        <w:rPr>
          <w:rFonts w:hint="eastAsia" w:ascii="仿宋_GB2312" w:hAnsi="仿宋_GB2312" w:eastAsia="仿宋_GB2312" w:cs="仿宋_GB2312"/>
          <w:color w:val="000000"/>
          <w:kern w:val="0"/>
          <w:sz w:val="32"/>
          <w:szCs w:val="32"/>
          <w:shd w:val="clear" w:color="auto" w:fill="FFFFFF"/>
          <w:lang w:eastAsia="zh-CN"/>
        </w:rPr>
        <w:t>。</w:t>
      </w:r>
    </w:p>
    <w:p w14:paraId="075BF460">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w:t>
      </w:r>
      <w:r>
        <w:rPr>
          <w:rFonts w:hint="eastAsia" w:ascii="楷体" w:hAnsi="楷体" w:eastAsia="楷体" w:cs="楷体"/>
          <w:color w:val="000000"/>
          <w:kern w:val="0"/>
          <w:sz w:val="32"/>
          <w:szCs w:val="32"/>
          <w:shd w:val="clear" w:color="auto" w:fill="FFFFFF"/>
        </w:rPr>
        <w:t>（一）主动公开</w:t>
      </w:r>
    </w:p>
    <w:p w14:paraId="5CD4270E">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1.体制机制建设情况</w:t>
      </w:r>
    </w:p>
    <w:p w14:paraId="1D2BC6E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成立市</w:t>
      </w:r>
      <w:r>
        <w:rPr>
          <w:rFonts w:hint="eastAsia" w:ascii="仿宋_GB2312" w:hAnsi="仿宋_GB2312" w:eastAsia="仿宋_GB2312" w:cs="仿宋_GB2312"/>
          <w:color w:val="000000"/>
          <w:kern w:val="0"/>
          <w:sz w:val="32"/>
          <w:szCs w:val="32"/>
          <w:shd w:val="clear" w:color="auto" w:fill="FFFFFF"/>
          <w:lang w:eastAsia="zh-CN"/>
        </w:rPr>
        <w:t>投资合作促进中心</w:t>
      </w:r>
      <w:r>
        <w:rPr>
          <w:rFonts w:hint="eastAsia" w:ascii="仿宋_GB2312" w:hAnsi="仿宋_GB2312" w:eastAsia="仿宋_GB2312" w:cs="仿宋_GB2312"/>
          <w:color w:val="000000"/>
          <w:kern w:val="0"/>
          <w:sz w:val="32"/>
          <w:szCs w:val="32"/>
          <w:shd w:val="clear" w:color="auto" w:fill="FFFFFF"/>
        </w:rPr>
        <w:t>政府信息公开工作领导小组，由</w:t>
      </w:r>
      <w:r>
        <w:rPr>
          <w:rFonts w:hint="eastAsia" w:ascii="仿宋_GB2312" w:hAnsi="仿宋_GB2312" w:eastAsia="仿宋_GB2312" w:cs="仿宋_GB2312"/>
          <w:color w:val="000000"/>
          <w:kern w:val="0"/>
          <w:sz w:val="32"/>
          <w:szCs w:val="32"/>
          <w:shd w:val="clear" w:color="auto" w:fill="FFFFFF"/>
          <w:lang w:eastAsia="zh-CN"/>
        </w:rPr>
        <w:t>中心</w:t>
      </w:r>
      <w:r>
        <w:rPr>
          <w:rFonts w:hint="eastAsia" w:ascii="仿宋_GB2312" w:hAnsi="仿宋_GB2312" w:eastAsia="仿宋_GB2312" w:cs="仿宋_GB2312"/>
          <w:color w:val="000000"/>
          <w:kern w:val="0"/>
          <w:sz w:val="32"/>
          <w:szCs w:val="32"/>
          <w:shd w:val="clear" w:color="auto" w:fill="FFFFFF"/>
        </w:rPr>
        <w:t>主要负责人</w:t>
      </w:r>
      <w:r>
        <w:rPr>
          <w:rFonts w:hint="eastAsia" w:ascii="仿宋_GB2312" w:hAnsi="仿宋_GB2312" w:eastAsia="仿宋_GB2312" w:cs="仿宋_GB2312"/>
          <w:color w:val="000000"/>
          <w:kern w:val="0"/>
          <w:sz w:val="32"/>
          <w:szCs w:val="32"/>
          <w:shd w:val="clear" w:color="auto" w:fill="FFFFFF"/>
          <w:lang w:eastAsia="zh-CN"/>
        </w:rPr>
        <w:t>孙业</w:t>
      </w:r>
      <w:r>
        <w:rPr>
          <w:rFonts w:hint="eastAsia" w:ascii="仿宋_GB2312" w:hAnsi="仿宋_GB2312" w:eastAsia="仿宋_GB2312" w:cs="仿宋_GB2312"/>
          <w:color w:val="000000"/>
          <w:kern w:val="0"/>
          <w:sz w:val="32"/>
          <w:szCs w:val="32"/>
          <w:shd w:val="clear" w:color="auto" w:fill="FFFFFF"/>
        </w:rPr>
        <w:t>同志任组长，主要领导亲自部署</w:t>
      </w:r>
      <w:r>
        <w:rPr>
          <w:rFonts w:hint="eastAsia" w:ascii="仿宋_GB2312" w:hAnsi="仿宋_GB2312" w:eastAsia="仿宋_GB2312" w:cs="仿宋_GB2312"/>
          <w:color w:val="000000"/>
          <w:kern w:val="0"/>
          <w:sz w:val="32"/>
          <w:szCs w:val="32"/>
          <w:shd w:val="clear" w:color="auto" w:fill="FFFFFF"/>
          <w:lang w:eastAsia="zh-CN"/>
        </w:rPr>
        <w:t>，</w:t>
      </w:r>
      <w:r>
        <w:rPr>
          <w:rFonts w:ascii="仿宋_GB2312" w:hAnsi="宋体" w:eastAsia="仿宋_GB2312" w:cs="仿宋_GB2312"/>
          <w:i w:val="0"/>
          <w:caps w:val="0"/>
          <w:color w:val="000000"/>
          <w:spacing w:val="0"/>
          <w:sz w:val="32"/>
          <w:szCs w:val="32"/>
          <w:shd w:val="clear" w:fill="FFFFFF"/>
        </w:rPr>
        <w:t>列入年度工作要点，统筹推动政务公开、政务网站建设等工作</w:t>
      </w:r>
      <w:r>
        <w:rPr>
          <w:rFonts w:hint="eastAsia" w:ascii="仿宋_GB2312" w:hAnsi="宋体" w:eastAsia="仿宋_GB2312" w:cs="仿宋_GB2312"/>
          <w:i w:val="0"/>
          <w:caps w:val="0"/>
          <w:color w:val="000000"/>
          <w:spacing w:val="0"/>
          <w:sz w:val="32"/>
          <w:szCs w:val="32"/>
          <w:shd w:val="clear" w:fill="FFFFFF"/>
          <w:lang w:eastAsia="zh-CN"/>
        </w:rPr>
        <w:t>。</w:t>
      </w:r>
    </w:p>
    <w:p w14:paraId="55824B6C">
      <w:pPr>
        <w:keepNext w:val="0"/>
        <w:keepLines w:val="0"/>
        <w:pageBreakBefore w:val="0"/>
        <w:widowControl/>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2.主动公开信息情况</w:t>
      </w:r>
    </w:p>
    <w:p w14:paraId="1EE736A9">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截止202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年12月31日，主动公开政府信息</w:t>
      </w:r>
      <w:r>
        <w:rPr>
          <w:rFonts w:hint="eastAsia" w:ascii="仿宋_GB2312" w:hAnsi="仿宋_GB2312" w:eastAsia="仿宋_GB2312" w:cs="仿宋_GB2312"/>
          <w:color w:val="000000"/>
          <w:kern w:val="0"/>
          <w:sz w:val="32"/>
          <w:szCs w:val="32"/>
          <w:shd w:val="clear" w:color="auto" w:fill="FFFFFF"/>
          <w:lang w:val="en-US" w:eastAsia="zh-CN"/>
        </w:rPr>
        <w:t>35</w:t>
      </w:r>
      <w:r>
        <w:rPr>
          <w:rFonts w:hint="eastAsia" w:ascii="仿宋_GB2312" w:hAnsi="仿宋_GB2312" w:eastAsia="仿宋_GB2312" w:cs="仿宋_GB2312"/>
          <w:color w:val="000000"/>
          <w:kern w:val="0"/>
          <w:sz w:val="32"/>
          <w:szCs w:val="32"/>
          <w:shd w:val="clear" w:color="auto" w:fill="FFFFFF"/>
        </w:rPr>
        <w:t>条。其中,概况信息</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财政信息</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条，人大建议政协提案</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其他类信息</w:t>
      </w:r>
      <w:r>
        <w:rPr>
          <w:rFonts w:hint="eastAsia" w:ascii="仿宋_GB2312" w:hAnsi="仿宋_GB2312" w:eastAsia="仿宋_GB2312" w:cs="仿宋_GB2312"/>
          <w:color w:val="000000"/>
          <w:kern w:val="0"/>
          <w:sz w:val="32"/>
          <w:szCs w:val="32"/>
          <w:shd w:val="clear" w:color="auto" w:fill="FFFFFF"/>
          <w:lang w:val="en-US" w:eastAsia="zh-CN"/>
        </w:rPr>
        <w:t>24</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，总数较去年增加</w:t>
      </w:r>
      <w:r>
        <w:rPr>
          <w:rFonts w:hint="eastAsia" w:ascii="仿宋_GB2312" w:hAnsi="仿宋_GB2312" w:eastAsia="仿宋_GB2312" w:cs="仿宋_GB2312"/>
          <w:color w:val="000000"/>
          <w:kern w:val="0"/>
          <w:sz w:val="32"/>
          <w:szCs w:val="32"/>
          <w:shd w:val="clear" w:color="auto" w:fill="FFFFFF"/>
          <w:lang w:val="en-US" w:eastAsia="zh-CN"/>
        </w:rPr>
        <w:t>6条</w:t>
      </w:r>
      <w:r>
        <w:rPr>
          <w:rFonts w:hint="eastAsia" w:ascii="仿宋_GB2312" w:hAnsi="仿宋_GB2312" w:eastAsia="仿宋_GB2312" w:cs="仿宋_GB2312"/>
          <w:color w:val="000000"/>
          <w:kern w:val="0"/>
          <w:sz w:val="32"/>
          <w:szCs w:val="32"/>
          <w:shd w:val="clear" w:color="auto" w:fill="FFFFFF"/>
        </w:rPr>
        <w:t>。根据《政府信息公开条例》</w:t>
      </w:r>
      <w:r>
        <w:rPr>
          <w:rFonts w:hint="eastAsia" w:ascii="仿宋_GB2312" w:hAnsi="仿宋_GB2312" w:eastAsia="仿宋_GB2312" w:cs="仿宋_GB2312"/>
          <w:color w:val="000000"/>
          <w:kern w:val="0"/>
          <w:sz w:val="32"/>
          <w:szCs w:val="32"/>
          <w:shd w:val="clear" w:color="auto" w:fill="FFFFFF"/>
          <w:lang w:eastAsia="zh-CN"/>
        </w:rPr>
        <w:t>要求</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及时更新政府信息公开指南、政府信息公开年度报告；按要求公开本单位机关职能、机构设置，办公地址、时间、联系方式，负责人姓名等信息；按时公开2022年预算、2021年决算；及时发布突发公共事件应急预案、预警信息及应对情况；做好国家有关规定应当主动公开的其他政府信息。</w:t>
      </w:r>
    </w:p>
    <w:p w14:paraId="34B6CA1C">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3.解读回应关切</w:t>
      </w:r>
    </w:p>
    <w:p w14:paraId="25F1C01F">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我</w:t>
      </w:r>
      <w:r>
        <w:rPr>
          <w:rFonts w:hint="eastAsia" w:ascii="仿宋_GB2312" w:hAnsi="仿宋_GB2312" w:eastAsia="仿宋_GB2312" w:cs="仿宋_GB2312"/>
          <w:color w:val="000000"/>
          <w:kern w:val="0"/>
          <w:sz w:val="32"/>
          <w:szCs w:val="32"/>
          <w:shd w:val="clear" w:color="auto" w:fill="FFFFFF"/>
          <w:lang w:eastAsia="zh-CN"/>
        </w:rPr>
        <w:t>中心</w:t>
      </w:r>
      <w:r>
        <w:rPr>
          <w:rFonts w:hint="eastAsia" w:ascii="仿宋_GB2312" w:hAnsi="仿宋_GB2312" w:eastAsia="仿宋_GB2312" w:cs="仿宋_GB2312"/>
          <w:color w:val="000000"/>
          <w:kern w:val="0"/>
          <w:sz w:val="32"/>
          <w:szCs w:val="32"/>
          <w:shd w:val="clear" w:color="auto" w:fill="FFFFFF"/>
        </w:rPr>
        <w:t>对舆情回应等方面及时作出回应，2022年度，</w:t>
      </w:r>
      <w:r>
        <w:rPr>
          <w:rFonts w:hint="eastAsia" w:ascii="仿宋_GB2312" w:hAnsi="仿宋_GB2312" w:eastAsia="仿宋_GB2312" w:cs="仿宋_GB2312"/>
          <w:color w:val="000000"/>
          <w:kern w:val="0"/>
          <w:sz w:val="32"/>
          <w:szCs w:val="32"/>
          <w:shd w:val="clear" w:color="auto" w:fill="FFFFFF"/>
          <w:lang w:eastAsia="zh-CN"/>
        </w:rPr>
        <w:t>我中心</w:t>
      </w:r>
      <w:r>
        <w:rPr>
          <w:rFonts w:hint="eastAsia" w:ascii="仿宋_GB2312" w:hAnsi="仿宋_GB2312" w:eastAsia="仿宋_GB2312" w:cs="仿宋_GB2312"/>
          <w:color w:val="000000"/>
          <w:kern w:val="0"/>
          <w:sz w:val="32"/>
          <w:szCs w:val="32"/>
          <w:shd w:val="clear" w:color="auto" w:fill="FFFFFF"/>
        </w:rPr>
        <w:t>积极回应社会热点问题，主要涉及</w:t>
      </w:r>
      <w:r>
        <w:rPr>
          <w:rFonts w:hint="eastAsia" w:ascii="仿宋_GB2312" w:hAnsi="仿宋_GB2312" w:eastAsia="仿宋_GB2312" w:cs="仿宋_GB2312"/>
          <w:color w:val="000000"/>
          <w:kern w:val="0"/>
          <w:sz w:val="32"/>
          <w:szCs w:val="32"/>
          <w:shd w:val="clear" w:color="auto" w:fill="FFFFFF"/>
          <w:lang w:eastAsia="zh-CN"/>
        </w:rPr>
        <w:t>招商引资</w:t>
      </w:r>
      <w:r>
        <w:rPr>
          <w:rFonts w:hint="eastAsia" w:ascii="仿宋_GB2312" w:hAnsi="仿宋_GB2312" w:eastAsia="仿宋_GB2312" w:cs="仿宋_GB2312"/>
          <w:color w:val="000000"/>
          <w:kern w:val="0"/>
          <w:sz w:val="32"/>
          <w:szCs w:val="32"/>
          <w:shd w:val="clear" w:color="auto" w:fill="FFFFFF"/>
        </w:rPr>
        <w:t>问题</w:t>
      </w:r>
      <w:r>
        <w:rPr>
          <w:rFonts w:hint="eastAsia" w:ascii="仿宋_GB2312" w:hAnsi="仿宋_GB2312" w:eastAsia="仿宋_GB2312" w:cs="仿宋_GB2312"/>
          <w:color w:val="000000"/>
          <w:kern w:val="0"/>
          <w:sz w:val="32"/>
          <w:szCs w:val="32"/>
          <w:shd w:val="clear" w:color="auto" w:fill="FFFFFF"/>
          <w:lang w:val="en-US" w:eastAsia="zh-CN"/>
        </w:rPr>
        <w:t>。</w:t>
      </w:r>
    </w:p>
    <w:p w14:paraId="11687B79">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rPr>
        <w:t>　　</w:t>
      </w:r>
      <w:r>
        <w:rPr>
          <w:rFonts w:hint="eastAsia" w:ascii="文星楷体" w:hAnsi="文星楷体" w:eastAsia="文星楷体" w:cs="文星楷体"/>
          <w:color w:val="000000"/>
          <w:kern w:val="0"/>
          <w:sz w:val="32"/>
          <w:szCs w:val="32"/>
          <w:shd w:val="clear" w:color="auto" w:fill="FFFFFF"/>
        </w:rPr>
        <w:t>（二）依申请公开</w:t>
      </w:r>
    </w:p>
    <w:p w14:paraId="5739CE41">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shd w:val="clear" w:color="auto" w:fill="FFFFFF"/>
        </w:rPr>
        <w:t>　</w:t>
      </w:r>
      <w:r>
        <w:rPr>
          <w:rFonts w:hint="default" w:ascii="仿宋_GB2312" w:hAnsi="仿宋_GB2312" w:eastAsia="仿宋_GB2312" w:cs="仿宋_GB2312"/>
          <w:color w:val="000000"/>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lang w:val="en-US" w:eastAsia="zh-CN"/>
        </w:rPr>
        <w:t>1.近年来我单位收到依申请公开情况。创新工作方式，对已办结的政府信息公开申请件进行归档整理</w:t>
      </w:r>
      <w:r>
        <w:rPr>
          <w:rFonts w:ascii="仿宋_GB2312" w:hAnsi="宋体" w:eastAsia="仿宋_GB2312" w:cs="仿宋_GB2312"/>
          <w:i w:val="0"/>
          <w:caps w:val="0"/>
          <w:color w:val="333333"/>
          <w:spacing w:val="0"/>
          <w:sz w:val="32"/>
          <w:szCs w:val="32"/>
          <w:shd w:val="clear" w:fill="FFFFFF"/>
        </w:rPr>
        <w:t>。</w:t>
      </w:r>
      <w:r>
        <w:rPr>
          <w:rFonts w:hint="eastAsia" w:ascii="仿宋_GB2312" w:hAnsi="仿宋_GB2312" w:eastAsia="仿宋_GB2312" w:cs="仿宋_GB2312"/>
          <w:color w:val="000000"/>
          <w:kern w:val="0"/>
          <w:sz w:val="32"/>
          <w:szCs w:val="32"/>
          <w:shd w:val="clear" w:color="auto" w:fill="FFFFFF"/>
          <w:lang w:val="en-US" w:eastAsia="zh-CN"/>
        </w:rPr>
        <w:t>全年未收取任何与政府信息公开有关的费用。完善依申请公开工作制度。</w:t>
      </w:r>
    </w:p>
    <w:p w14:paraId="6B9AB479">
      <w:pPr>
        <w:pStyle w:val="2"/>
        <w:rPr>
          <w:rFonts w:hint="default" w:ascii="Times New Roman" w:hAnsi="Times New Roman" w:eastAsia="宋体" w:cs="Times New Roman"/>
          <w:i w:val="0"/>
          <w:iCs w:val="0"/>
          <w:caps w:val="0"/>
          <w:color w:val="333333"/>
          <w:spacing w:val="0"/>
          <w:sz w:val="21"/>
          <w:szCs w:val="21"/>
          <w:shd w:val="clear" w:fill="FFFFFF"/>
        </w:rPr>
      </w:pPr>
    </w:p>
    <w:p w14:paraId="184C1760">
      <w:pPr>
        <w:pStyle w:val="2"/>
        <w:ind w:left="0" w:leftChars="0" w:firstLine="0" w:firstLineChars="0"/>
        <w:rPr>
          <w:rFonts w:hint="eastAsia" w:ascii="Times New Roman" w:hAnsi="Times New Roman" w:eastAsia="宋体" w:cs="Times New Roman"/>
          <w:i w:val="0"/>
          <w:iCs w:val="0"/>
          <w:caps w:val="0"/>
          <w:color w:val="333333"/>
          <w:spacing w:val="0"/>
          <w:sz w:val="21"/>
          <w:szCs w:val="21"/>
          <w:shd w:val="clear" w:fill="FFFFFF"/>
        </w:rPr>
      </w:pPr>
      <w:r>
        <w:rPr>
          <w:rFonts w:hint="eastAsia" w:ascii="Times New Roman" w:hAnsi="Times New Roman" w:eastAsia="宋体" w:cs="Times New Roman"/>
          <w:i w:val="0"/>
          <w:iCs w:val="0"/>
          <w:caps w:val="0"/>
          <w:color w:val="333333"/>
          <w:spacing w:val="0"/>
          <w:sz w:val="21"/>
          <w:szCs w:val="21"/>
          <w:shd w:val="clear" w:fill="FFFFFF"/>
          <w:lang w:eastAsia="zh-CN"/>
        </w:rPr>
        <w:drawing>
          <wp:inline distT="0" distB="0" distL="114300" distR="114300">
            <wp:extent cx="5153025" cy="2601595"/>
            <wp:effectExtent l="0" t="0" r="9525" b="8255"/>
            <wp:docPr id="4" name="图片 4" descr="1673515357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3515357020(1)"/>
                    <pic:cNvPicPr>
                      <a:picLocks noChangeAspect="1"/>
                    </pic:cNvPicPr>
                  </pic:nvPicPr>
                  <pic:blipFill>
                    <a:blip r:embed="rId4"/>
                    <a:stretch>
                      <a:fillRect/>
                    </a:stretch>
                  </pic:blipFill>
                  <pic:spPr>
                    <a:xfrm>
                      <a:off x="0" y="0"/>
                      <a:ext cx="5153025" cy="2601595"/>
                    </a:xfrm>
                    <a:prstGeom prst="rect">
                      <a:avLst/>
                    </a:prstGeom>
                  </pic:spPr>
                </pic:pic>
              </a:graphicData>
            </a:graphic>
          </wp:inline>
        </w:drawing>
      </w:r>
    </w:p>
    <w:p w14:paraId="01679D66">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2.申请行政复议、提起行政诉讼情况。全年未发生因政府信息公开被行政复议、提起行政诉讼情况。</w:t>
      </w:r>
      <w:r>
        <w:rPr>
          <w:rFonts w:hint="eastAsia" w:ascii="仿宋_GB2312" w:hAnsi="仿宋_GB2312" w:eastAsia="仿宋_GB2312" w:cs="仿宋_GB2312"/>
          <w:color w:val="000000"/>
          <w:kern w:val="0"/>
          <w:sz w:val="32"/>
          <w:szCs w:val="32"/>
          <w:shd w:val="clear" w:color="auto" w:fill="FFFFFF"/>
          <w:lang w:eastAsia="zh-CN"/>
        </w:rPr>
        <w:t>与去年持平</w:t>
      </w:r>
      <w:r>
        <w:rPr>
          <w:rFonts w:hint="eastAsia" w:ascii="仿宋_GB2312" w:hAnsi="仿宋_GB2312" w:eastAsia="仿宋_GB2312" w:cs="仿宋_GB2312"/>
          <w:color w:val="000000"/>
          <w:kern w:val="0"/>
          <w:sz w:val="32"/>
          <w:szCs w:val="32"/>
          <w:shd w:val="clear" w:color="auto" w:fill="FFFFFF"/>
        </w:rPr>
        <w:t>。</w:t>
      </w:r>
    </w:p>
    <w:p w14:paraId="001A1AAB">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rPr>
        <w:t>　　</w:t>
      </w:r>
      <w:r>
        <w:rPr>
          <w:rFonts w:hint="eastAsia" w:ascii="文星楷体" w:hAnsi="文星楷体" w:eastAsia="文星楷体" w:cs="文星楷体"/>
          <w:color w:val="000000"/>
          <w:kern w:val="0"/>
          <w:sz w:val="32"/>
          <w:szCs w:val="32"/>
          <w:shd w:val="clear" w:color="auto" w:fill="FFFFFF"/>
        </w:rPr>
        <w:t>（三）政府信息管理</w:t>
      </w:r>
    </w:p>
    <w:p w14:paraId="0318F936">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制定并公布《2022年主动公开基本目录》</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color w:val="000000"/>
          <w:kern w:val="0"/>
          <w:sz w:val="32"/>
          <w:szCs w:val="32"/>
          <w:shd w:val="clear" w:color="auto" w:fill="FFFFFF"/>
        </w:rPr>
        <w:t>及时、准确发布政府信息，加强对政府信息的全生命周期管理。</w:t>
      </w:r>
      <w:r>
        <w:rPr>
          <w:rFonts w:hint="eastAsia" w:ascii="仿宋_GB2312" w:hAnsi="仿宋_GB2312" w:eastAsia="仿宋_GB2312" w:cs="仿宋_GB2312"/>
          <w:color w:val="000000"/>
          <w:kern w:val="0"/>
          <w:sz w:val="32"/>
          <w:szCs w:val="32"/>
          <w:shd w:val="clear" w:color="auto" w:fill="FFFFFF"/>
          <w:lang w:eastAsia="zh-CN"/>
        </w:rPr>
        <w:t>中心</w:t>
      </w:r>
      <w:r>
        <w:rPr>
          <w:rFonts w:hint="eastAsia" w:ascii="仿宋_GB2312" w:hAnsi="仿宋_GB2312" w:eastAsia="仿宋_GB2312" w:cs="仿宋_GB2312"/>
          <w:color w:val="000000"/>
          <w:kern w:val="0"/>
          <w:sz w:val="32"/>
          <w:szCs w:val="32"/>
          <w:shd w:val="clear" w:color="auto" w:fill="FFFFFF"/>
        </w:rPr>
        <w:t>办公室具体负责政府信息公开工作，统筹协调各科室抓好信息主动公开各项内部工作。</w:t>
      </w:r>
    </w:p>
    <w:p w14:paraId="02568313">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做好政府信息管理动态调整，按上级要求及时对网站信息进行动态调整，做好政府信息公开工作全流程管理，确保信息发布的质量。</w:t>
      </w:r>
    </w:p>
    <w:p w14:paraId="221B05B8">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按照“先审查、后公开”原则，严格做好政府信息公开保密审查。 </w:t>
      </w:r>
      <w:r>
        <w:rPr>
          <w:rFonts w:hint="eastAsia" w:ascii="仿宋" w:hAnsi="仿宋" w:eastAsia="仿宋" w:cs="仿宋"/>
          <w:color w:val="000000"/>
          <w:kern w:val="0"/>
          <w:sz w:val="32"/>
          <w:szCs w:val="32"/>
        </w:rPr>
        <w:t>　　</w:t>
      </w:r>
    </w:p>
    <w:p w14:paraId="13DE3B7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320" w:firstLineChars="100"/>
        <w:textAlignment w:val="auto"/>
        <w:rPr>
          <w:rFonts w:hint="eastAsia" w:ascii="文星楷体" w:hAnsi="文星楷体" w:eastAsia="文星楷体" w:cs="文星楷体"/>
          <w:i w:val="0"/>
          <w:caps w:val="0"/>
          <w:color w:val="333333"/>
          <w:spacing w:val="0"/>
          <w:sz w:val="32"/>
          <w:szCs w:val="32"/>
        </w:rPr>
      </w:pPr>
      <w:r>
        <w:rPr>
          <w:rFonts w:hint="eastAsia" w:ascii="文星楷体" w:hAnsi="文星楷体" w:eastAsia="文星楷体" w:cs="文星楷体"/>
          <w:i w:val="0"/>
          <w:caps w:val="0"/>
          <w:color w:val="333333"/>
          <w:spacing w:val="0"/>
          <w:sz w:val="32"/>
          <w:szCs w:val="32"/>
          <w:shd w:val="clear" w:fill="FFFFFF"/>
        </w:rPr>
        <w:t>（四）</w:t>
      </w:r>
      <w:r>
        <w:rPr>
          <w:rFonts w:hint="eastAsia" w:ascii="文星楷体" w:hAnsi="文星楷体" w:eastAsia="文星楷体" w:cs="文星楷体"/>
          <w:color w:val="000000"/>
          <w:kern w:val="0"/>
          <w:sz w:val="32"/>
          <w:szCs w:val="32"/>
          <w:shd w:val="clear" w:color="auto" w:fill="FFFFFF"/>
          <w:lang w:val="en-US" w:eastAsia="zh-CN"/>
        </w:rPr>
        <w:t>政府信息公开</w:t>
      </w:r>
      <w:r>
        <w:rPr>
          <w:rFonts w:hint="eastAsia" w:ascii="文星楷体" w:hAnsi="文星楷体" w:eastAsia="文星楷体" w:cs="文星楷体"/>
          <w:color w:val="000000"/>
          <w:kern w:val="0"/>
          <w:sz w:val="32"/>
          <w:szCs w:val="32"/>
          <w:shd w:val="clear" w:color="auto" w:fill="FFFFFF"/>
        </w:rPr>
        <w:t>平台</w:t>
      </w:r>
      <w:r>
        <w:rPr>
          <w:rFonts w:hint="eastAsia" w:ascii="文星楷体" w:hAnsi="文星楷体" w:eastAsia="文星楷体" w:cs="文星楷体"/>
          <w:i w:val="0"/>
          <w:caps w:val="0"/>
          <w:color w:val="333333"/>
          <w:spacing w:val="0"/>
          <w:sz w:val="32"/>
          <w:szCs w:val="32"/>
          <w:shd w:val="clear" w:fill="FFFFFF"/>
        </w:rPr>
        <w:t>建设</w:t>
      </w:r>
    </w:p>
    <w:p w14:paraId="002CF1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color w:val="000000"/>
          <w:kern w:val="0"/>
          <w:sz w:val="32"/>
          <w:szCs w:val="32"/>
          <w:shd w:val="clear" w:color="auto" w:fill="FFFFFF"/>
          <w:lang w:val="en-US" w:eastAsia="zh-CN" w:bidi="ar-SA"/>
        </w:rPr>
        <w:t>　我中心政务信息公开依托市政府门户网站进行，同时在中心办公场所设立政务公开专栏，由专人负责公开平台的维护、运行工作。</w:t>
      </w:r>
    </w:p>
    <w:p w14:paraId="39636A6A">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shd w:val="clear" w:color="auto" w:fill="FFFFFF"/>
        </w:rPr>
        <w:t>（</w:t>
      </w:r>
      <w:r>
        <w:rPr>
          <w:rFonts w:hint="eastAsia" w:ascii="文星楷体" w:hAnsi="文星楷体" w:eastAsia="文星楷体" w:cs="文星楷体"/>
          <w:color w:val="000000"/>
          <w:kern w:val="0"/>
          <w:sz w:val="32"/>
          <w:szCs w:val="32"/>
          <w:shd w:val="clear" w:color="auto" w:fill="FFFFFF"/>
          <w:lang w:eastAsia="zh-CN"/>
        </w:rPr>
        <w:t>五</w:t>
      </w:r>
      <w:r>
        <w:rPr>
          <w:rFonts w:hint="eastAsia" w:ascii="文星楷体" w:hAnsi="文星楷体" w:eastAsia="文星楷体" w:cs="文星楷体"/>
          <w:color w:val="000000"/>
          <w:kern w:val="0"/>
          <w:sz w:val="32"/>
          <w:szCs w:val="32"/>
          <w:shd w:val="clear" w:color="auto" w:fill="FFFFFF"/>
        </w:rPr>
        <w:t>）监督保障</w:t>
      </w:r>
    </w:p>
    <w:p w14:paraId="3C81366F">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1、政务公开重点工作任务落实情况。制定2022年政务公开重点工作实施方案,成立</w:t>
      </w:r>
      <w:r>
        <w:rPr>
          <w:rFonts w:hint="eastAsia" w:ascii="仿宋_GB2312" w:hAnsi="仿宋_GB2312" w:eastAsia="仿宋_GB2312" w:cs="仿宋_GB2312"/>
          <w:color w:val="000000"/>
          <w:kern w:val="0"/>
          <w:sz w:val="32"/>
          <w:szCs w:val="32"/>
          <w:shd w:val="clear" w:color="auto" w:fill="FFFFFF"/>
        </w:rPr>
        <w:t>政府信息公开工作领导小组</w:t>
      </w:r>
      <w:r>
        <w:rPr>
          <w:rFonts w:hint="eastAsia" w:ascii="仿宋_GB2312" w:hAnsi="仿宋_GB2312" w:eastAsia="仿宋_GB2312" w:cs="仿宋_GB2312"/>
          <w:color w:val="000000"/>
          <w:kern w:val="0"/>
          <w:sz w:val="32"/>
          <w:szCs w:val="32"/>
          <w:shd w:val="clear" w:color="auto" w:fill="FFFFFF"/>
          <w:lang w:val="en-US" w:eastAsia="zh-CN"/>
        </w:rPr>
        <w:t>,对政务公开工作进行分工，明确具体工作人员，工作经费纳入年度预算。</w:t>
      </w:r>
    </w:p>
    <w:p w14:paraId="78FC5B6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2、工作考核情况。严格落实考核制度，开展业务人员培训，依据职能分工，细化科室责任。</w:t>
      </w:r>
    </w:p>
    <w:p w14:paraId="3C6FF8F9">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3、社会评议和责任追究结果情况。2022年度我中心未出现因信息公开不到位需要进行责任追究结果的情况。 </w:t>
      </w:r>
    </w:p>
    <w:p w14:paraId="1D45FAF9">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shd w:val="clear" w:color="auto" w:fill="FFFFFF"/>
        </w:rPr>
        <w:t>二、主动公开政府信息情况</w:t>
      </w:r>
    </w:p>
    <w:tbl>
      <w:tblPr>
        <w:tblStyle w:val="9"/>
        <w:tblW w:w="8708" w:type="dxa"/>
        <w:jc w:val="center"/>
        <w:tblLayout w:type="autofit"/>
        <w:tblCellMar>
          <w:top w:w="15" w:type="dxa"/>
          <w:left w:w="15" w:type="dxa"/>
          <w:bottom w:w="15" w:type="dxa"/>
          <w:right w:w="15" w:type="dxa"/>
        </w:tblCellMar>
      </w:tblPr>
      <w:tblGrid>
        <w:gridCol w:w="2799"/>
        <w:gridCol w:w="2040"/>
        <w:gridCol w:w="1851"/>
        <w:gridCol w:w="2018"/>
      </w:tblGrid>
      <w:tr w14:paraId="075C620D">
        <w:tblPrEx>
          <w:tblCellMar>
            <w:top w:w="15" w:type="dxa"/>
            <w:left w:w="15" w:type="dxa"/>
            <w:bottom w:w="15" w:type="dxa"/>
            <w:right w:w="15" w:type="dxa"/>
          </w:tblCellMar>
        </w:tblPrEx>
        <w:trPr>
          <w:trHeight w:val="594"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63911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第二十条第（一）项</w:t>
            </w:r>
          </w:p>
        </w:tc>
      </w:tr>
      <w:tr w14:paraId="1E2B8178">
        <w:tblPrEx>
          <w:tblCellMar>
            <w:top w:w="15" w:type="dxa"/>
            <w:left w:w="15" w:type="dxa"/>
            <w:bottom w:w="15" w:type="dxa"/>
            <w:right w:w="15" w:type="dxa"/>
          </w:tblCellMar>
        </w:tblPrEx>
        <w:trPr>
          <w:trHeight w:val="586"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16166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信息内容</w:t>
            </w:r>
          </w:p>
        </w:tc>
        <w:tc>
          <w:tcPr>
            <w:tcW w:w="20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FF7387">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lang w:val="en-US" w:eastAsia="zh-CN"/>
              </w:rPr>
            </w:pPr>
            <w:r>
              <w:rPr>
                <w:rFonts w:hint="eastAsia"/>
              </w:rPr>
              <w:t>本年</w:t>
            </w:r>
            <w:r>
              <w:rPr>
                <w:rFonts w:hint="eastAsia"/>
                <w:lang w:val="en-US" w:eastAsia="zh-CN"/>
              </w:rPr>
              <w:t>制发件数</w:t>
            </w:r>
          </w:p>
        </w:tc>
        <w:tc>
          <w:tcPr>
            <w:tcW w:w="1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E9C5CF">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本年</w:t>
            </w:r>
            <w:r>
              <w:rPr>
                <w:rFonts w:hint="eastAsia" w:ascii="仿宋" w:hAnsi="仿宋" w:eastAsia="仿宋" w:cs="仿宋"/>
                <w:kern w:val="0"/>
                <w:sz w:val="24"/>
                <w:szCs w:val="24"/>
                <w:lang w:val="en-US" w:eastAsia="zh-CN"/>
              </w:rPr>
              <w:t>废止件数</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6A762A">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现行有效件数</w:t>
            </w:r>
          </w:p>
        </w:tc>
      </w:tr>
      <w:tr w14:paraId="208F13BE">
        <w:tblPrEx>
          <w:tblCellMar>
            <w:top w:w="15" w:type="dxa"/>
            <w:left w:w="15" w:type="dxa"/>
            <w:bottom w:w="15" w:type="dxa"/>
            <w:right w:w="15" w:type="dxa"/>
          </w:tblCellMar>
        </w:tblPrEx>
        <w:trPr>
          <w:trHeight w:val="399"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711DAF">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规章</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268F6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1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46AC3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B6BB3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0</w:t>
            </w:r>
          </w:p>
        </w:tc>
      </w:tr>
      <w:tr w14:paraId="758DD999">
        <w:tblPrEx>
          <w:tblCellMar>
            <w:top w:w="15" w:type="dxa"/>
            <w:left w:w="15" w:type="dxa"/>
            <w:bottom w:w="15" w:type="dxa"/>
            <w:right w:w="15" w:type="dxa"/>
          </w:tblCellMar>
        </w:tblPrEx>
        <w:trPr>
          <w:trHeight w:val="404"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217AF2">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行政</w:t>
            </w:r>
            <w:r>
              <w:rPr>
                <w:rFonts w:hint="eastAsia" w:ascii="仿宋" w:hAnsi="仿宋" w:eastAsia="仿宋" w:cs="仿宋"/>
                <w:kern w:val="0"/>
                <w:sz w:val="24"/>
                <w:szCs w:val="24"/>
              </w:rPr>
              <w:t>规范性文件</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39DAE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1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736DF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80F02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r>
      <w:tr w14:paraId="284BF596">
        <w:tblPrEx>
          <w:tblCellMar>
            <w:top w:w="15" w:type="dxa"/>
            <w:left w:w="15" w:type="dxa"/>
            <w:bottom w:w="15" w:type="dxa"/>
            <w:right w:w="15" w:type="dxa"/>
          </w:tblCellMar>
        </w:tblPrEx>
        <w:trPr>
          <w:trHeight w:val="480"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FC841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第二十条第（五）项</w:t>
            </w:r>
          </w:p>
        </w:tc>
      </w:tr>
      <w:tr w14:paraId="7E166AD3">
        <w:tblPrEx>
          <w:tblCellMar>
            <w:top w:w="15" w:type="dxa"/>
            <w:left w:w="15" w:type="dxa"/>
            <w:bottom w:w="15" w:type="dxa"/>
            <w:right w:w="15" w:type="dxa"/>
          </w:tblCellMar>
        </w:tblPrEx>
        <w:trPr>
          <w:trHeight w:val="516"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48225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5909"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A0371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宋体" w:hAnsi="宋体" w:eastAsia="宋体" w:cs="宋体"/>
                <w:color w:val="000000"/>
                <w:kern w:val="0"/>
                <w:sz w:val="20"/>
                <w:szCs w:val="20"/>
                <w:lang w:val="en-US" w:eastAsia="zh-CN" w:bidi="ar"/>
              </w:rPr>
              <w:t>本年处理决定数量</w:t>
            </w:r>
          </w:p>
        </w:tc>
      </w:tr>
      <w:tr w14:paraId="6D359879">
        <w:tblPrEx>
          <w:tblCellMar>
            <w:top w:w="15" w:type="dxa"/>
            <w:left w:w="15" w:type="dxa"/>
            <w:bottom w:w="15" w:type="dxa"/>
            <w:right w:w="15" w:type="dxa"/>
          </w:tblCellMar>
        </w:tblPrEx>
        <w:trPr>
          <w:trHeight w:val="455"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03611C">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行政许可</w:t>
            </w:r>
          </w:p>
        </w:tc>
        <w:tc>
          <w:tcPr>
            <w:tcW w:w="590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F3513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0</w:t>
            </w:r>
          </w:p>
        </w:tc>
      </w:tr>
      <w:tr w14:paraId="379756D0">
        <w:tblPrEx>
          <w:tblCellMar>
            <w:top w:w="15" w:type="dxa"/>
            <w:left w:w="15" w:type="dxa"/>
            <w:bottom w:w="15" w:type="dxa"/>
            <w:right w:w="15" w:type="dxa"/>
          </w:tblCellMar>
        </w:tblPrEx>
        <w:trPr>
          <w:trHeight w:val="49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297C3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第二十条第（六）项</w:t>
            </w:r>
          </w:p>
        </w:tc>
      </w:tr>
      <w:tr w14:paraId="37A61B32">
        <w:tblPrEx>
          <w:tblCellMar>
            <w:top w:w="15" w:type="dxa"/>
            <w:left w:w="15" w:type="dxa"/>
            <w:bottom w:w="15" w:type="dxa"/>
            <w:right w:w="15" w:type="dxa"/>
          </w:tblCellMar>
        </w:tblPrEx>
        <w:trPr>
          <w:trHeight w:val="547"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F05F8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信息内容</w:t>
            </w:r>
          </w:p>
        </w:tc>
        <w:tc>
          <w:tcPr>
            <w:tcW w:w="5909"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03244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本年</w:t>
            </w:r>
            <w:r>
              <w:rPr>
                <w:rFonts w:hint="eastAsia" w:ascii="仿宋" w:hAnsi="仿宋" w:eastAsia="仿宋" w:cs="仿宋"/>
                <w:kern w:val="0"/>
                <w:sz w:val="24"/>
                <w:szCs w:val="24"/>
              </w:rPr>
              <w:t>处理决定数量</w:t>
            </w:r>
          </w:p>
        </w:tc>
      </w:tr>
      <w:tr w14:paraId="286CFA70">
        <w:tblPrEx>
          <w:tblCellMar>
            <w:top w:w="15" w:type="dxa"/>
            <w:left w:w="15" w:type="dxa"/>
            <w:bottom w:w="15" w:type="dxa"/>
            <w:right w:w="15" w:type="dxa"/>
          </w:tblCellMar>
        </w:tblPrEx>
        <w:trPr>
          <w:trHeight w:val="430"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A2C10B">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行政处罚</w:t>
            </w:r>
          </w:p>
        </w:tc>
        <w:tc>
          <w:tcPr>
            <w:tcW w:w="590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1FABF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14:paraId="32395FAA">
        <w:tblPrEx>
          <w:tblCellMar>
            <w:top w:w="15" w:type="dxa"/>
            <w:left w:w="15" w:type="dxa"/>
            <w:bottom w:w="15" w:type="dxa"/>
            <w:right w:w="15" w:type="dxa"/>
          </w:tblCellMar>
        </w:tblPrEx>
        <w:trPr>
          <w:trHeight w:val="409"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9FA4BD">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行政强制</w:t>
            </w:r>
          </w:p>
        </w:tc>
        <w:tc>
          <w:tcPr>
            <w:tcW w:w="590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75CB2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14:paraId="59F5357B">
        <w:tblPrEx>
          <w:tblCellMar>
            <w:top w:w="15" w:type="dxa"/>
            <w:left w:w="15" w:type="dxa"/>
            <w:bottom w:w="15" w:type="dxa"/>
            <w:right w:w="15"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5C66A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第二十条第（八）项</w:t>
            </w:r>
          </w:p>
        </w:tc>
      </w:tr>
      <w:tr w14:paraId="5A68AB1B">
        <w:tblPrEx>
          <w:tblCellMar>
            <w:top w:w="15" w:type="dxa"/>
            <w:left w:w="15" w:type="dxa"/>
            <w:bottom w:w="15" w:type="dxa"/>
            <w:right w:w="15" w:type="dxa"/>
          </w:tblCellMar>
        </w:tblPrEx>
        <w:trPr>
          <w:trHeight w:val="447"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D445B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5909"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14:paraId="0D0742E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本年收费金额（单位：万元）</w:t>
            </w:r>
          </w:p>
        </w:tc>
      </w:tr>
      <w:tr w14:paraId="3B9EAFA7">
        <w:tblPrEx>
          <w:tblCellMar>
            <w:top w:w="15" w:type="dxa"/>
            <w:left w:w="15" w:type="dxa"/>
            <w:bottom w:w="15" w:type="dxa"/>
            <w:right w:w="15" w:type="dxa"/>
          </w:tblCellMar>
        </w:tblPrEx>
        <w:trPr>
          <w:trHeight w:val="440"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CE2DAE">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行政事业性收费</w:t>
            </w:r>
          </w:p>
        </w:tc>
        <w:tc>
          <w:tcPr>
            <w:tcW w:w="5909"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14:paraId="2804684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bl>
    <w:p w14:paraId="0FA9DEA1">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w:t>
      </w:r>
      <w:r>
        <w:rPr>
          <w:rFonts w:hint="eastAsia" w:ascii="黑体" w:hAnsi="黑体" w:eastAsia="黑体" w:cs="黑体"/>
          <w:color w:val="000000"/>
          <w:kern w:val="0"/>
          <w:sz w:val="32"/>
          <w:szCs w:val="32"/>
          <w:shd w:val="clear" w:color="auto" w:fill="FFFFFF"/>
        </w:rPr>
        <w:t>三、收到和处理政府信息公开申请情况</w:t>
      </w:r>
    </w:p>
    <w:tbl>
      <w:tblPr>
        <w:tblStyle w:val="9"/>
        <w:tblW w:w="9071" w:type="dxa"/>
        <w:jc w:val="center"/>
        <w:tblLayout w:type="autofit"/>
        <w:tblCellMar>
          <w:top w:w="15" w:type="dxa"/>
          <w:left w:w="15" w:type="dxa"/>
          <w:bottom w:w="15" w:type="dxa"/>
          <w:right w:w="15" w:type="dxa"/>
        </w:tblCellMar>
      </w:tblPr>
      <w:tblGrid>
        <w:gridCol w:w="696"/>
        <w:gridCol w:w="1374"/>
        <w:gridCol w:w="2688"/>
        <w:gridCol w:w="829"/>
        <w:gridCol w:w="572"/>
        <w:gridCol w:w="572"/>
        <w:gridCol w:w="572"/>
        <w:gridCol w:w="572"/>
        <w:gridCol w:w="572"/>
        <w:gridCol w:w="624"/>
      </w:tblGrid>
      <w:tr w14:paraId="6A8AB02B">
        <w:tblPrEx>
          <w:tblCellMar>
            <w:top w:w="15" w:type="dxa"/>
            <w:left w:w="15" w:type="dxa"/>
            <w:bottom w:w="15" w:type="dxa"/>
            <w:right w:w="15" w:type="dxa"/>
          </w:tblCellMar>
        </w:tblPrEx>
        <w:trPr>
          <w:trHeight w:val="413" w:hRule="atLeast"/>
          <w:jc w:val="center"/>
        </w:trPr>
        <w:tc>
          <w:tcPr>
            <w:tcW w:w="475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DC59F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（本列数据的勾稽关系为：第一项加第二项之和，等于第三项加第四项之和）</w:t>
            </w:r>
          </w:p>
        </w:tc>
        <w:tc>
          <w:tcPr>
            <w:tcW w:w="431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47A1D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申请人情况</w:t>
            </w:r>
          </w:p>
        </w:tc>
      </w:tr>
      <w:tr w14:paraId="2F97DAEF">
        <w:tblPrEx>
          <w:tblCellMar>
            <w:top w:w="15" w:type="dxa"/>
            <w:left w:w="15" w:type="dxa"/>
            <w:bottom w:w="15" w:type="dxa"/>
            <w:right w:w="15" w:type="dxa"/>
          </w:tblCellMar>
        </w:tblPrEx>
        <w:trPr>
          <w:trHeight w:val="42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33999011">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8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AB284D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自然人</w:t>
            </w:r>
          </w:p>
        </w:tc>
        <w:tc>
          <w:tcPr>
            <w:tcW w:w="286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1883E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法人或其他组织</w:t>
            </w:r>
          </w:p>
        </w:tc>
        <w:tc>
          <w:tcPr>
            <w:tcW w:w="62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74B04F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总计</w:t>
            </w:r>
          </w:p>
        </w:tc>
      </w:tr>
      <w:tr w14:paraId="37536E85">
        <w:tblPrEx>
          <w:tblCellMar>
            <w:top w:w="15" w:type="dxa"/>
            <w:left w:w="15" w:type="dxa"/>
            <w:bottom w:w="15" w:type="dxa"/>
            <w:right w:w="15" w:type="dxa"/>
          </w:tblCellMar>
        </w:tblPrEx>
        <w:trPr>
          <w:trHeight w:val="112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4ED983A2">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3859012C">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FED856D">
            <w:pPr>
              <w:keepNext w:val="0"/>
              <w:keepLines w:val="0"/>
              <w:pageBreakBefore w:val="0"/>
              <w:widowControl/>
              <w:kinsoku/>
              <w:overflowPunct/>
              <w:topLinePunct w:val="0"/>
              <w:autoSpaceDE/>
              <w:autoSpaceDN/>
              <w:bidi w:val="0"/>
              <w:adjustRightInd/>
              <w:snapToGrid/>
              <w:spacing w:line="560" w:lineRule="exact"/>
              <w:ind w:left="-106"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商业企业</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FC18DFB">
            <w:pPr>
              <w:keepNext w:val="0"/>
              <w:keepLines w:val="0"/>
              <w:pageBreakBefore w:val="0"/>
              <w:widowControl/>
              <w:kinsoku/>
              <w:overflowPunct/>
              <w:topLinePunct w:val="0"/>
              <w:autoSpaceDE/>
              <w:autoSpaceDN/>
              <w:bidi w:val="0"/>
              <w:adjustRightInd/>
              <w:snapToGrid/>
              <w:spacing w:line="560" w:lineRule="exact"/>
              <w:ind w:left="-107"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科研机构</w:t>
            </w:r>
          </w:p>
        </w:tc>
        <w:tc>
          <w:tcPr>
            <w:tcW w:w="5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35ED90">
            <w:pPr>
              <w:keepNext w:val="0"/>
              <w:keepLines w:val="0"/>
              <w:pageBreakBefore w:val="0"/>
              <w:widowControl/>
              <w:kinsoku/>
              <w:overflowPunct/>
              <w:topLinePunct w:val="0"/>
              <w:autoSpaceDE/>
              <w:autoSpaceDN/>
              <w:bidi w:val="0"/>
              <w:adjustRightInd/>
              <w:snapToGrid/>
              <w:spacing w:line="560" w:lineRule="exact"/>
              <w:ind w:left="-107"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社会公益组织</w:t>
            </w:r>
          </w:p>
        </w:tc>
        <w:tc>
          <w:tcPr>
            <w:tcW w:w="5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E888CA">
            <w:pPr>
              <w:keepNext w:val="0"/>
              <w:keepLines w:val="0"/>
              <w:pageBreakBefore w:val="0"/>
              <w:widowControl/>
              <w:kinsoku/>
              <w:overflowPunct/>
              <w:topLinePunct w:val="0"/>
              <w:autoSpaceDE/>
              <w:autoSpaceDN/>
              <w:bidi w:val="0"/>
              <w:adjustRightInd/>
              <w:snapToGrid/>
              <w:spacing w:line="560" w:lineRule="exact"/>
              <w:ind w:left="-106"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法律服务机构</w:t>
            </w:r>
          </w:p>
        </w:tc>
        <w:tc>
          <w:tcPr>
            <w:tcW w:w="5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A708B2">
            <w:pPr>
              <w:keepNext w:val="0"/>
              <w:keepLines w:val="0"/>
              <w:pageBreakBefore w:val="0"/>
              <w:widowControl/>
              <w:kinsoku/>
              <w:overflowPunct/>
              <w:topLinePunct w:val="0"/>
              <w:autoSpaceDE/>
              <w:autoSpaceDN/>
              <w:bidi w:val="0"/>
              <w:adjustRightInd/>
              <w:snapToGrid/>
              <w:spacing w:line="560" w:lineRule="exact"/>
              <w:ind w:left="-63" w:right="-134"/>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其他</w:t>
            </w:r>
          </w:p>
        </w:tc>
        <w:tc>
          <w:tcPr>
            <w:tcW w:w="0" w:type="auto"/>
            <w:vMerge w:val="continue"/>
            <w:tcBorders>
              <w:top w:val="single" w:color="auto" w:sz="8" w:space="0"/>
              <w:left w:val="nil"/>
              <w:bottom w:val="single" w:color="auto" w:sz="8" w:space="0"/>
              <w:right w:val="single" w:color="auto" w:sz="8" w:space="0"/>
            </w:tcBorders>
            <w:vAlign w:val="center"/>
          </w:tcPr>
          <w:p w14:paraId="125C8E80">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r>
      <w:tr w14:paraId="66DF9D7B">
        <w:tblPrEx>
          <w:tblCellMar>
            <w:top w:w="15" w:type="dxa"/>
            <w:left w:w="15" w:type="dxa"/>
            <w:bottom w:w="15" w:type="dxa"/>
            <w:right w:w="15" w:type="dxa"/>
          </w:tblCellMar>
        </w:tblPrEx>
        <w:trPr>
          <w:jc w:val="center"/>
        </w:trPr>
        <w:tc>
          <w:tcPr>
            <w:tcW w:w="47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D44887">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一、本年新收政府信息公开申请数量</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26901DA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27C132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0F9E9C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031751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369E63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B758A9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C6AB37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14:paraId="25034453">
        <w:tblPrEx>
          <w:tblCellMar>
            <w:top w:w="15" w:type="dxa"/>
            <w:left w:w="15" w:type="dxa"/>
            <w:bottom w:w="15" w:type="dxa"/>
            <w:right w:w="15" w:type="dxa"/>
          </w:tblCellMar>
        </w:tblPrEx>
        <w:trPr>
          <w:jc w:val="center"/>
        </w:trPr>
        <w:tc>
          <w:tcPr>
            <w:tcW w:w="47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B4345D">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二、上年结转政府信息公开申请数量</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385E46C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A73740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6385D9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09C70B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AF55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BBE996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9B7912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r>
      <w:tr w14:paraId="060F07F5">
        <w:tblPrEx>
          <w:tblCellMar>
            <w:top w:w="15" w:type="dxa"/>
            <w:left w:w="15" w:type="dxa"/>
            <w:bottom w:w="15" w:type="dxa"/>
            <w:right w:w="15" w:type="dxa"/>
          </w:tblCellMar>
        </w:tblPrEx>
        <w:trPr>
          <w:jc w:val="center"/>
        </w:trPr>
        <w:tc>
          <w:tcPr>
            <w:tcW w:w="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4E759E">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三、本年度办理结果</w:t>
            </w:r>
          </w:p>
        </w:tc>
        <w:tc>
          <w:tcPr>
            <w:tcW w:w="40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D184514">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（一）予以公开</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077F5A3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66B5A9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327641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920A02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FAF53C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E126D4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1FC55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14:paraId="618D604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0689A8A">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40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196636F">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（二）部分公开（区分处理的，只计这一情形，不计其他情形）</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6F5D94A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3BEDBD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5E6F4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BE70DD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833AEE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BC6476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2BCF19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14:paraId="0D261C53">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91C2FB1">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A876497">
            <w:pPr>
              <w:keepNext w:val="0"/>
              <w:keepLines w:val="0"/>
              <w:pageBreakBefore w:val="0"/>
              <w:widowControl/>
              <w:kinsoku/>
              <w:overflowPunct/>
              <w:topLinePunct w:val="0"/>
              <w:autoSpaceDE/>
              <w:autoSpaceDN/>
              <w:bidi w:val="0"/>
              <w:adjustRightInd/>
              <w:snapToGrid/>
              <w:spacing w:line="560" w:lineRule="exact"/>
              <w:ind w:left="-107"/>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（三）不予公开</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5A9BF0FD">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1.属于国家秘密</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366D12E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9843AB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5A35C3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BDC63C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43805A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14BBF7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C32D5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5C586E01">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22C665E">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605642C6">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0775CBF2">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2.其他法律行政法规禁止公开</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F2F30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0DE308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328AE5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35B457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E2C98D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93DD61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09E181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6857CE40">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46A6B19">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7B2D2331">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1A0FD43B">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3.危及“三安全一稳定”</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5DA7E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AD8E34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E9FD49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F0EE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8F524E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CDBBF2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78718E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29366278">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8FE99E9">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44E3EB7A">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1D5220A6">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4.保护第三方合法权益</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712889C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39D4CA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36DA56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6ADE9D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EAC640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299892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23D8F1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6706AA5E">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75ED2E6">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3C31FA5E">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72A447DF">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5.属于三类内部事务信息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0ED1625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F32ADC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30524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9E5D2E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ADAA66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0F7BC0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E26BFC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7DB03936">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C0928D2">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7BF064CD">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7775358F">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6.属于四类过程性信息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7B7FCA2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9A74A7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5364FF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F60D45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CDA8C1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0F11F9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7DF06C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1DB45BCB">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849F3C1">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5CBF0F5F">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67F8A29E">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7.属于行政执法案卷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46A0E39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25010E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173838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4B1AA5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257915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ECE3A0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3BF1FF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4FA15FE4">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A5C3674">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241A6FAF">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3891F095">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8.属于行政查询事项</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4762802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591AA7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116DED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2638CE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F09F2A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667B26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8E6240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737E461F">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F46441D">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2D503FB">
            <w:pPr>
              <w:keepNext w:val="0"/>
              <w:keepLines w:val="0"/>
              <w:pageBreakBefore w:val="0"/>
              <w:widowControl/>
              <w:kinsoku/>
              <w:overflowPunct/>
              <w:topLinePunct w:val="0"/>
              <w:autoSpaceDE/>
              <w:autoSpaceDN/>
              <w:bidi w:val="0"/>
              <w:adjustRightInd/>
              <w:snapToGrid/>
              <w:spacing w:line="560" w:lineRule="exact"/>
              <w:ind w:left="-107"/>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（四）无法提供</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31A8AFB9">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1.本机关不掌握相关政府信息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44F6B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4A882C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36D5C1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C0E387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91CF09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1E72DF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33CD00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0BB43D15">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BC14338">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288D443F">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325077C4">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2.没有现成信息需要另行制作</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798B6E2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3F2AF9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1B3312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FEFCA3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FC13B4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0AF7F5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2EF86C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698627E3">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5EFBD0A">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314CDDBE">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34BC5578">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3.补正后申请内容仍不明确</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9D856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45DB75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A72714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A45987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2DD38D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FB153A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8E163C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251012A8">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8631875">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D06D535">
            <w:pPr>
              <w:keepNext w:val="0"/>
              <w:keepLines w:val="0"/>
              <w:pageBreakBefore w:val="0"/>
              <w:widowControl/>
              <w:kinsoku/>
              <w:overflowPunct/>
              <w:topLinePunct w:val="0"/>
              <w:autoSpaceDE/>
              <w:autoSpaceDN/>
              <w:bidi w:val="0"/>
              <w:adjustRightInd/>
              <w:snapToGrid/>
              <w:spacing w:line="560" w:lineRule="exact"/>
              <w:ind w:left="-107"/>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（五）不予处理</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3E2CF876">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1.信访举报投诉类申请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2B3C95C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9D0BFB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F3FF06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BA5DD3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A6333B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48A99C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DC45C4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623C1C44">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25C58EC">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2079516D">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52947EBF">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2.重复申请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106B6D6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0FFD7C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45B44A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0FADC1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CC5E7E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C6D1F1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CF098A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29C370DD">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D57A798">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3CD5BF33">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16C8C419">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3.要求提供公开出版物</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3BFAFE7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900B51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AAD1DA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5B2127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FAC2E7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0FA186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618A4D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01A20613">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3C93016">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596F7631">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4F073E50">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4.无正当理由大量反复申请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270182D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A9C087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9AA11F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508537C">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348A14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2EE2D4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A54841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2C59FF8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29D5CC2">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3CA94D85">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582B7F93">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5.要求行政机关确认或重新出具已获取信息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538D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1BC0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71F706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CEB304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3A8CAB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82E9D7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02D625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70209D07">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59EC99C">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restart"/>
            <w:tcBorders>
              <w:top w:val="nil"/>
              <w:left w:val="nil"/>
              <w:right w:val="single" w:color="auto" w:sz="8" w:space="0"/>
            </w:tcBorders>
            <w:tcMar>
              <w:top w:w="0" w:type="dxa"/>
              <w:left w:w="108" w:type="dxa"/>
              <w:bottom w:w="0" w:type="dxa"/>
              <w:right w:w="108" w:type="dxa"/>
            </w:tcMar>
            <w:vAlign w:val="center"/>
          </w:tcPr>
          <w:p w14:paraId="135E60C8">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（六）其他处理</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7796AF0D">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1.申请人无正当理由逾期不补正、行政机关不再处理其政府信息公开申请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42B9261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FEB24A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6C319B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97FB87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8939EA8">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23FC0A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59E8EFF">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740EA96E">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AC38E63">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continue"/>
            <w:tcBorders>
              <w:left w:val="nil"/>
              <w:right w:val="single" w:color="auto" w:sz="8" w:space="0"/>
            </w:tcBorders>
            <w:tcMar>
              <w:top w:w="0" w:type="dxa"/>
              <w:left w:w="108" w:type="dxa"/>
              <w:bottom w:w="0" w:type="dxa"/>
              <w:right w:w="108" w:type="dxa"/>
            </w:tcMar>
            <w:vAlign w:val="center"/>
          </w:tcPr>
          <w:p w14:paraId="121D3BE1">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22B2B266">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2.申请人逾期未按收费通知要求缴纳费用、行政机关不再处理其政府信息公开申请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508C2">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F34CF23">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782001A">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A516372">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C7FBD3D">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E18C486">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3746076">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14:paraId="0F27B02E">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9BA6827">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22370CDD">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14:paraId="2C5395B0">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3.其他</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7FAC60">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7E6563D">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A37B942">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1DB3EB9">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1EB1457">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AB0C5C0">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EDA01E7">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14:paraId="1220E95C">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2426F73">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40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10DF8BA">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（七）总计</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FF684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DFBE9F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6CE489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9EF619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96434C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240513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64CEC7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14:paraId="787EC19F">
        <w:tblPrEx>
          <w:tblCellMar>
            <w:top w:w="15" w:type="dxa"/>
            <w:left w:w="15" w:type="dxa"/>
            <w:bottom w:w="15" w:type="dxa"/>
            <w:right w:w="15" w:type="dxa"/>
          </w:tblCellMar>
        </w:tblPrEx>
        <w:trPr>
          <w:jc w:val="center"/>
        </w:trPr>
        <w:tc>
          <w:tcPr>
            <w:tcW w:w="47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188FCC">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四、结转下年度继续办理</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14:paraId="134E620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338CC25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8B42B3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F46056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0A060B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81AE33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0DA4815">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bl>
    <w:p w14:paraId="33C4212C">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w:t>
      </w:r>
    </w:p>
    <w:p w14:paraId="125D4D62">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p>
    <w:p w14:paraId="43C2405F">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p>
    <w:p w14:paraId="720B8ADD">
      <w:pPr>
        <w:pStyle w:val="2"/>
        <w:rPr>
          <w:rFonts w:hint="eastAsia" w:ascii="黑体" w:hAnsi="黑体" w:eastAsia="黑体" w:cs="黑体"/>
          <w:color w:val="000000"/>
          <w:kern w:val="0"/>
          <w:sz w:val="32"/>
          <w:szCs w:val="32"/>
        </w:rPr>
      </w:pPr>
    </w:p>
    <w:p w14:paraId="1B686A13">
      <w:pPr>
        <w:pStyle w:val="2"/>
        <w:rPr>
          <w:rFonts w:hint="eastAsia" w:ascii="黑体" w:hAnsi="黑体" w:eastAsia="黑体" w:cs="黑体"/>
          <w:color w:val="000000"/>
          <w:kern w:val="0"/>
          <w:sz w:val="32"/>
          <w:szCs w:val="32"/>
        </w:rPr>
      </w:pPr>
    </w:p>
    <w:p w14:paraId="176F03A0">
      <w:pPr>
        <w:pStyle w:val="2"/>
        <w:rPr>
          <w:rFonts w:hint="eastAsia" w:ascii="黑体" w:hAnsi="黑体" w:eastAsia="黑体" w:cs="黑体"/>
          <w:color w:val="000000"/>
          <w:kern w:val="0"/>
          <w:sz w:val="32"/>
          <w:szCs w:val="32"/>
        </w:rPr>
      </w:pPr>
    </w:p>
    <w:p w14:paraId="5AA78483">
      <w:pPr>
        <w:pStyle w:val="2"/>
        <w:rPr>
          <w:rFonts w:hint="eastAsia" w:ascii="黑体" w:hAnsi="黑体" w:eastAsia="黑体" w:cs="黑体"/>
          <w:color w:val="000000"/>
          <w:kern w:val="0"/>
          <w:sz w:val="32"/>
          <w:szCs w:val="32"/>
        </w:rPr>
      </w:pPr>
    </w:p>
    <w:p w14:paraId="7066B2C3">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p>
    <w:p w14:paraId="6EA06C5C">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w:t>
      </w:r>
      <w:r>
        <w:rPr>
          <w:rFonts w:hint="eastAsia" w:ascii="黑体" w:hAnsi="黑体" w:eastAsia="黑体" w:cs="黑体"/>
          <w:color w:val="000000"/>
          <w:kern w:val="0"/>
          <w:sz w:val="32"/>
          <w:szCs w:val="32"/>
          <w:shd w:val="clear" w:color="auto" w:fill="FFFFFF"/>
        </w:rPr>
        <w:t>四、政府信息公开行政复议、行政诉讼情况</w:t>
      </w:r>
    </w:p>
    <w:tbl>
      <w:tblPr>
        <w:tblStyle w:val="9"/>
        <w:tblW w:w="9071" w:type="dxa"/>
        <w:jc w:val="center"/>
        <w:tblLayout w:type="autofit"/>
        <w:tblCellMar>
          <w:top w:w="15" w:type="dxa"/>
          <w:left w:w="15" w:type="dxa"/>
          <w:bottom w:w="15" w:type="dxa"/>
          <w:right w:w="15" w:type="dxa"/>
        </w:tblCellMar>
      </w:tblPr>
      <w:tblGrid>
        <w:gridCol w:w="604"/>
        <w:gridCol w:w="604"/>
        <w:gridCol w:w="604"/>
        <w:gridCol w:w="604"/>
        <w:gridCol w:w="562"/>
        <w:gridCol w:w="646"/>
        <w:gridCol w:w="605"/>
        <w:gridCol w:w="605"/>
        <w:gridCol w:w="605"/>
        <w:gridCol w:w="605"/>
        <w:gridCol w:w="605"/>
        <w:gridCol w:w="605"/>
        <w:gridCol w:w="605"/>
        <w:gridCol w:w="606"/>
        <w:gridCol w:w="606"/>
      </w:tblGrid>
      <w:tr w14:paraId="2D42AFD9">
        <w:tblPrEx>
          <w:tblCellMar>
            <w:top w:w="15" w:type="dxa"/>
            <w:left w:w="15" w:type="dxa"/>
            <w:bottom w:w="15" w:type="dxa"/>
            <w:right w:w="15" w:type="dxa"/>
          </w:tblCellMar>
        </w:tblPrEx>
        <w:trPr>
          <w:trHeight w:val="497" w:hRule="atLeast"/>
          <w:jc w:val="center"/>
        </w:trPr>
        <w:tc>
          <w:tcPr>
            <w:tcW w:w="297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675040">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行政复议</w:t>
            </w:r>
          </w:p>
        </w:tc>
        <w:tc>
          <w:tcPr>
            <w:tcW w:w="6093"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5A11F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行政诉讼</w:t>
            </w:r>
          </w:p>
        </w:tc>
      </w:tr>
      <w:tr w14:paraId="6F974C9E">
        <w:tblPrEx>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653B54">
            <w:pPr>
              <w:keepNext w:val="0"/>
              <w:keepLines w:val="0"/>
              <w:pageBreakBefore w:val="0"/>
              <w:widowControl/>
              <w:kinsoku/>
              <w:overflowPunct/>
              <w:topLinePunct w:val="0"/>
              <w:autoSpaceDE/>
              <w:autoSpaceDN/>
              <w:bidi w:val="0"/>
              <w:adjustRightInd/>
              <w:snapToGrid/>
              <w:spacing w:line="560" w:lineRule="exact"/>
              <w:ind w:left="-149" w:right="-17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结果</w:t>
            </w:r>
          </w:p>
          <w:p w14:paraId="3D9A74FB">
            <w:pPr>
              <w:keepNext w:val="0"/>
              <w:keepLines w:val="0"/>
              <w:pageBreakBefore w:val="0"/>
              <w:widowControl/>
              <w:kinsoku/>
              <w:overflowPunct/>
              <w:topLinePunct w:val="0"/>
              <w:autoSpaceDE/>
              <w:autoSpaceDN/>
              <w:bidi w:val="0"/>
              <w:adjustRightInd/>
              <w:snapToGrid/>
              <w:spacing w:line="560" w:lineRule="exact"/>
              <w:ind w:right="-17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D1A0E8B">
            <w:pPr>
              <w:keepNext w:val="0"/>
              <w:keepLines w:val="0"/>
              <w:pageBreakBefore w:val="0"/>
              <w:widowControl/>
              <w:kinsoku/>
              <w:overflowPunct/>
              <w:topLinePunct w:val="0"/>
              <w:autoSpaceDE/>
              <w:autoSpaceDN/>
              <w:bidi w:val="0"/>
              <w:adjustRightInd/>
              <w:snapToGrid/>
              <w:spacing w:line="560" w:lineRule="exact"/>
              <w:ind w:left="-43" w:right="-132"/>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3632A3F">
            <w:pPr>
              <w:keepNext w:val="0"/>
              <w:keepLines w:val="0"/>
              <w:pageBreakBefore w:val="0"/>
              <w:widowControl/>
              <w:kinsoku/>
              <w:overflowPunct/>
              <w:topLinePunct w:val="0"/>
              <w:autoSpaceDE/>
              <w:autoSpaceDN/>
              <w:bidi w:val="0"/>
              <w:adjustRightInd/>
              <w:snapToGrid/>
              <w:spacing w:line="560" w:lineRule="exact"/>
              <w:ind w:left="-82" w:right="-9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C6CB27">
            <w:pPr>
              <w:keepNext w:val="0"/>
              <w:keepLines w:val="0"/>
              <w:pageBreakBefore w:val="0"/>
              <w:widowControl/>
              <w:kinsoku/>
              <w:overflowPunct/>
              <w:topLinePunct w:val="0"/>
              <w:autoSpaceDE/>
              <w:autoSpaceDN/>
              <w:bidi w:val="0"/>
              <w:adjustRightInd/>
              <w:snapToGrid/>
              <w:spacing w:line="560" w:lineRule="exact"/>
              <w:ind w:left="-118" w:right="-118"/>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尚未</w:t>
            </w:r>
          </w:p>
          <w:p w14:paraId="2E2DA329">
            <w:pPr>
              <w:keepNext w:val="0"/>
              <w:keepLines w:val="0"/>
              <w:pageBreakBefore w:val="0"/>
              <w:widowControl/>
              <w:kinsoku/>
              <w:overflowPunct/>
              <w:topLinePunct w:val="0"/>
              <w:autoSpaceDE/>
              <w:autoSpaceDN/>
              <w:bidi w:val="0"/>
              <w:adjustRightInd/>
              <w:snapToGrid/>
              <w:spacing w:line="560" w:lineRule="exact"/>
              <w:ind w:right="-118"/>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审结</w:t>
            </w:r>
          </w:p>
        </w:tc>
        <w:tc>
          <w:tcPr>
            <w:tcW w:w="56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4009B0">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总</w:t>
            </w:r>
          </w:p>
          <w:p w14:paraId="4837932A">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计</w:t>
            </w:r>
          </w:p>
        </w:tc>
        <w:tc>
          <w:tcPr>
            <w:tcW w:w="306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800411">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EBBC3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复议后起诉</w:t>
            </w:r>
          </w:p>
        </w:tc>
      </w:tr>
      <w:tr w14:paraId="4DA9BBF3">
        <w:tblPrEx>
          <w:tblCellMar>
            <w:top w:w="15" w:type="dxa"/>
            <w:left w:w="15" w:type="dxa"/>
            <w:bottom w:w="15" w:type="dxa"/>
            <w:right w:w="15"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B4BA3B4">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14:paraId="19821AE4">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267276D">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161BA4F6">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562" w:type="dxa"/>
            <w:vMerge w:val="continue"/>
            <w:tcBorders>
              <w:top w:val="single" w:color="auto" w:sz="8" w:space="0"/>
              <w:left w:val="nil"/>
              <w:bottom w:val="single" w:color="auto" w:sz="8" w:space="0"/>
              <w:right w:val="single" w:color="auto" w:sz="8" w:space="0"/>
            </w:tcBorders>
            <w:vAlign w:val="center"/>
          </w:tcPr>
          <w:p w14:paraId="1948D61E">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64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5CCEAF">
            <w:pPr>
              <w:keepNext w:val="0"/>
              <w:keepLines w:val="0"/>
              <w:pageBreakBefore w:val="0"/>
              <w:widowControl/>
              <w:kinsoku/>
              <w:overflowPunct/>
              <w:topLinePunct w:val="0"/>
              <w:autoSpaceDE/>
              <w:autoSpaceDN/>
              <w:bidi w:val="0"/>
              <w:adjustRightInd/>
              <w:snapToGrid/>
              <w:spacing w:line="560" w:lineRule="exact"/>
              <w:ind w:right="-126"/>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CA5A6">
            <w:pPr>
              <w:keepNext w:val="0"/>
              <w:keepLines w:val="0"/>
              <w:pageBreakBefore w:val="0"/>
              <w:widowControl/>
              <w:kinsoku/>
              <w:overflowPunct/>
              <w:topLinePunct w:val="0"/>
              <w:autoSpaceDE/>
              <w:autoSpaceDN/>
              <w:bidi w:val="0"/>
              <w:adjustRightInd/>
              <w:snapToGrid/>
              <w:spacing w:line="560" w:lineRule="exact"/>
              <w:ind w:left="-86" w:right="-88"/>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0A0BB9">
            <w:pPr>
              <w:keepNext w:val="0"/>
              <w:keepLines w:val="0"/>
              <w:pageBreakBefore w:val="0"/>
              <w:widowControl/>
              <w:kinsoku/>
              <w:overflowPunct/>
              <w:topLinePunct w:val="0"/>
              <w:autoSpaceDE/>
              <w:autoSpaceDN/>
              <w:bidi w:val="0"/>
              <w:adjustRightInd/>
              <w:snapToGrid/>
              <w:spacing w:line="560" w:lineRule="exact"/>
              <w:ind w:right="-136"/>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　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59A896">
            <w:pPr>
              <w:keepNext w:val="0"/>
              <w:keepLines w:val="0"/>
              <w:pageBreakBefore w:val="0"/>
              <w:widowControl/>
              <w:kinsoku/>
              <w:overflowPunct/>
              <w:topLinePunct w:val="0"/>
              <w:autoSpaceDE/>
              <w:autoSpaceDN/>
              <w:bidi w:val="0"/>
              <w:adjustRightInd/>
              <w:snapToGrid/>
              <w:spacing w:line="560" w:lineRule="exact"/>
              <w:ind w:left="-164" w:right="-153"/>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尚未</w:t>
            </w:r>
          </w:p>
          <w:p w14:paraId="7BAF590D">
            <w:pPr>
              <w:keepNext w:val="0"/>
              <w:keepLines w:val="0"/>
              <w:pageBreakBefore w:val="0"/>
              <w:widowControl/>
              <w:kinsoku/>
              <w:overflowPunct/>
              <w:topLinePunct w:val="0"/>
              <w:autoSpaceDE/>
              <w:autoSpaceDN/>
              <w:bidi w:val="0"/>
              <w:adjustRightInd/>
              <w:snapToGrid/>
              <w:spacing w:line="560" w:lineRule="exact"/>
              <w:ind w:left="-164" w:right="-153"/>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CD1DC5">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3512BC">
            <w:pPr>
              <w:keepNext w:val="0"/>
              <w:keepLines w:val="0"/>
              <w:pageBreakBefore w:val="0"/>
              <w:widowControl/>
              <w:kinsoku/>
              <w:overflowPunct/>
              <w:topLinePunct w:val="0"/>
              <w:autoSpaceDE/>
              <w:autoSpaceDN/>
              <w:bidi w:val="0"/>
              <w:adjustRightInd/>
              <w:snapToGrid/>
              <w:spacing w:line="560" w:lineRule="exact"/>
              <w:ind w:left="-99" w:right="-78"/>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9E217A">
            <w:pPr>
              <w:keepNext w:val="0"/>
              <w:keepLines w:val="0"/>
              <w:pageBreakBefore w:val="0"/>
              <w:widowControl/>
              <w:kinsoku/>
              <w:overflowPunct/>
              <w:topLinePunct w:val="0"/>
              <w:autoSpaceDE/>
              <w:autoSpaceDN/>
              <w:bidi w:val="0"/>
              <w:adjustRightInd/>
              <w:snapToGrid/>
              <w:spacing w:line="560" w:lineRule="exact"/>
              <w:ind w:left="-136" w:right="-124"/>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　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BE5A86">
            <w:pPr>
              <w:keepNext w:val="0"/>
              <w:keepLines w:val="0"/>
              <w:pageBreakBefore w:val="0"/>
              <w:widowControl/>
              <w:kinsoku/>
              <w:overflowPunct/>
              <w:topLinePunct w:val="0"/>
              <w:autoSpaceDE/>
              <w:autoSpaceDN/>
              <w:bidi w:val="0"/>
              <w:adjustRightInd/>
              <w:snapToGrid/>
              <w:spacing w:line="560" w:lineRule="exact"/>
              <w:ind w:left="-173" w:right="-134"/>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w:t>
            </w:r>
          </w:p>
          <w:p w14:paraId="272F2872">
            <w:pPr>
              <w:keepNext w:val="0"/>
              <w:keepLines w:val="0"/>
              <w:pageBreakBefore w:val="0"/>
              <w:widowControl/>
              <w:kinsoku/>
              <w:overflowPunct/>
              <w:topLinePunct w:val="0"/>
              <w:autoSpaceDE/>
              <w:autoSpaceDN/>
              <w:bidi w:val="0"/>
              <w:adjustRightInd/>
              <w:snapToGrid/>
              <w:spacing w:line="560" w:lineRule="exact"/>
              <w:ind w:left="-173" w:right="-134"/>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7B3AC4">
            <w:pPr>
              <w:keepNext w:val="0"/>
              <w:keepLines w:val="0"/>
              <w:pageBreakBefore w:val="0"/>
              <w:widowControl/>
              <w:kinsoku/>
              <w:overflowPunct/>
              <w:topLinePunct w:val="0"/>
              <w:autoSpaceDE/>
              <w:autoSpaceDN/>
              <w:bidi w:val="0"/>
              <w:adjustRightInd/>
              <w:snapToGrid/>
              <w:spacing w:line="560" w:lineRule="exact"/>
              <w:ind w:left="-67" w:right="-105"/>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6C8F04">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总计</w:t>
            </w:r>
          </w:p>
        </w:tc>
      </w:tr>
      <w:tr w14:paraId="2BB07A10">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9BA01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4493C93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424987A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FDD14A">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62" w:type="dxa"/>
            <w:tcBorders>
              <w:top w:val="nil"/>
              <w:left w:val="nil"/>
              <w:bottom w:val="single" w:color="auto" w:sz="8" w:space="0"/>
              <w:right w:val="single" w:color="auto" w:sz="8" w:space="0"/>
            </w:tcBorders>
            <w:tcMar>
              <w:top w:w="0" w:type="dxa"/>
              <w:left w:w="108" w:type="dxa"/>
              <w:bottom w:w="0" w:type="dxa"/>
              <w:right w:w="108" w:type="dxa"/>
            </w:tcMar>
            <w:vAlign w:val="center"/>
          </w:tcPr>
          <w:p w14:paraId="7A3A7DC2">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4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7DA2B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58DD0E">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6144A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32CD0D">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9AC326">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F982A4">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D1AB3B">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21B007">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91DE23">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453C99">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0</w:t>
            </w:r>
          </w:p>
        </w:tc>
      </w:tr>
    </w:tbl>
    <w:p w14:paraId="7D3CF38D">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r>
        <w:rPr>
          <w:rFonts w:hint="eastAsia" w:ascii="黑体" w:hAnsi="黑体" w:eastAsia="黑体" w:cs="黑体"/>
          <w:color w:val="000000"/>
          <w:kern w:val="0"/>
          <w:sz w:val="32"/>
          <w:szCs w:val="32"/>
        </w:rPr>
        <w:t>　　</w:t>
      </w:r>
      <w:r>
        <w:rPr>
          <w:rFonts w:hint="eastAsia" w:ascii="黑体" w:hAnsi="黑体" w:eastAsia="黑体" w:cs="黑体"/>
          <w:color w:val="000000"/>
          <w:kern w:val="0"/>
          <w:sz w:val="32"/>
          <w:szCs w:val="32"/>
          <w:shd w:val="clear" w:color="auto" w:fill="FFFFFF"/>
        </w:rPr>
        <w:t>五、存在的主要问题及改进情况</w:t>
      </w:r>
    </w:p>
    <w:p w14:paraId="62AB5B28">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color w:val="000000"/>
          <w:kern w:val="0"/>
          <w:sz w:val="32"/>
          <w:szCs w:val="32"/>
          <w:shd w:val="clear" w:color="auto" w:fill="FFFFFF"/>
          <w:lang w:val="en-US" w:eastAsia="zh-CN"/>
        </w:rPr>
      </w:pPr>
      <w:r>
        <w:rPr>
          <w:rFonts w:hint="eastAsia" w:ascii="文星楷体" w:hAnsi="文星楷体" w:eastAsia="文星楷体" w:cs="文星楷体"/>
          <w:color w:val="000000"/>
          <w:kern w:val="0"/>
          <w:sz w:val="32"/>
          <w:szCs w:val="32"/>
          <w:shd w:val="clear" w:color="auto" w:fill="FFFFFF"/>
          <w:lang w:val="en-US" w:eastAsia="zh-CN"/>
        </w:rPr>
        <w:t>（一）2021年的具体整改情况</w:t>
      </w:r>
    </w:p>
    <w:p w14:paraId="0C108B4E">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一是拓宽信息公开</w:t>
      </w:r>
      <w:r>
        <w:rPr>
          <w:rFonts w:hint="eastAsia" w:ascii="仿宋" w:hAnsi="仿宋" w:eastAsia="仿宋" w:cs="仿宋"/>
          <w:color w:val="000000"/>
          <w:kern w:val="0"/>
          <w:sz w:val="32"/>
          <w:szCs w:val="32"/>
          <w:shd w:val="clear" w:color="auto" w:fill="FFFFFF"/>
          <w:lang w:val="en-US" w:eastAsia="zh-CN"/>
        </w:rPr>
        <w:t>来源</w:t>
      </w:r>
      <w:r>
        <w:rPr>
          <w:rFonts w:hint="eastAsia" w:ascii="仿宋" w:hAnsi="仿宋" w:eastAsia="仿宋" w:cs="仿宋"/>
          <w:color w:val="000000"/>
          <w:kern w:val="0"/>
          <w:sz w:val="32"/>
          <w:szCs w:val="32"/>
          <w:shd w:val="clear" w:color="auto" w:fill="FFFFFF"/>
          <w:lang w:eastAsia="zh-CN"/>
        </w:rPr>
        <w:t>，进一步加强与新闻媒体的联系，</w:t>
      </w:r>
      <w:r>
        <w:rPr>
          <w:rFonts w:hint="eastAsia" w:ascii="仿宋" w:hAnsi="仿宋" w:eastAsia="仿宋" w:cs="仿宋"/>
          <w:color w:val="000000"/>
          <w:kern w:val="0"/>
          <w:sz w:val="32"/>
          <w:szCs w:val="32"/>
          <w:shd w:val="clear" w:color="auto" w:fill="FFFFFF"/>
          <w:lang w:val="en-US" w:eastAsia="zh-CN"/>
        </w:rPr>
        <w:t>多方收集</w:t>
      </w:r>
      <w:r>
        <w:rPr>
          <w:rFonts w:hint="eastAsia" w:ascii="仿宋" w:hAnsi="仿宋" w:eastAsia="仿宋" w:cs="仿宋"/>
          <w:color w:val="000000"/>
          <w:kern w:val="0"/>
          <w:sz w:val="32"/>
          <w:szCs w:val="32"/>
          <w:shd w:val="clear" w:color="auto" w:fill="FFFFFF"/>
          <w:lang w:eastAsia="zh-CN"/>
        </w:rPr>
        <w:t>我市招商引资方面的工作</w:t>
      </w:r>
      <w:r>
        <w:rPr>
          <w:rFonts w:hint="eastAsia" w:ascii="仿宋" w:hAnsi="仿宋" w:eastAsia="仿宋" w:cs="仿宋"/>
          <w:color w:val="000000"/>
          <w:kern w:val="0"/>
          <w:sz w:val="32"/>
          <w:szCs w:val="32"/>
          <w:shd w:val="clear" w:color="auto" w:fill="FFFFFF"/>
          <w:lang w:val="en-US" w:eastAsia="zh-CN"/>
        </w:rPr>
        <w:t>方面的信息</w:t>
      </w:r>
      <w:r>
        <w:rPr>
          <w:rFonts w:hint="eastAsia" w:ascii="仿宋" w:hAnsi="仿宋" w:eastAsia="仿宋" w:cs="仿宋"/>
          <w:color w:val="000000"/>
          <w:kern w:val="0"/>
          <w:sz w:val="32"/>
          <w:szCs w:val="32"/>
          <w:shd w:val="clear" w:color="auto" w:fill="FFFFFF"/>
          <w:lang w:eastAsia="zh-CN"/>
        </w:rPr>
        <w:t>。</w:t>
      </w:r>
    </w:p>
    <w:p w14:paraId="65BBC706">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二是加强工作人员的业务培训，积极参加市里举办的政务公开业务培训，积极学习省、市及其他县市单位的好经验和先进技术，鼓励工作人员自主学习政府信息公开内容，提升工作水平。</w:t>
      </w:r>
    </w:p>
    <w:p w14:paraId="01927049">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shd w:val="clear" w:color="auto" w:fill="FFFFFF"/>
        </w:rPr>
        <w:t>（</w:t>
      </w:r>
      <w:r>
        <w:rPr>
          <w:rFonts w:hint="eastAsia" w:ascii="文星楷体" w:hAnsi="文星楷体" w:eastAsia="文星楷体" w:cs="文星楷体"/>
          <w:color w:val="000000"/>
          <w:kern w:val="0"/>
          <w:sz w:val="32"/>
          <w:szCs w:val="32"/>
          <w:shd w:val="clear" w:color="auto" w:fill="FFFFFF"/>
          <w:lang w:eastAsia="zh-CN"/>
        </w:rPr>
        <w:t>二</w:t>
      </w:r>
      <w:r>
        <w:rPr>
          <w:rFonts w:hint="eastAsia" w:ascii="文星楷体" w:hAnsi="文星楷体" w:eastAsia="文星楷体" w:cs="文星楷体"/>
          <w:color w:val="000000"/>
          <w:kern w:val="0"/>
          <w:sz w:val="32"/>
          <w:szCs w:val="32"/>
          <w:shd w:val="clear" w:color="auto" w:fill="FFFFFF"/>
        </w:rPr>
        <w:t>）20</w:t>
      </w:r>
      <w:r>
        <w:rPr>
          <w:rFonts w:hint="eastAsia" w:ascii="文星楷体" w:hAnsi="文星楷体" w:eastAsia="文星楷体" w:cs="文星楷体"/>
          <w:color w:val="000000"/>
          <w:kern w:val="0"/>
          <w:sz w:val="32"/>
          <w:szCs w:val="32"/>
          <w:shd w:val="clear" w:color="auto" w:fill="FFFFFF"/>
          <w:lang w:val="en-US" w:eastAsia="zh-CN"/>
        </w:rPr>
        <w:t>22</w:t>
      </w:r>
      <w:r>
        <w:rPr>
          <w:rFonts w:hint="eastAsia" w:ascii="文星楷体" w:hAnsi="文星楷体" w:eastAsia="文星楷体" w:cs="文星楷体"/>
          <w:color w:val="000000"/>
          <w:kern w:val="0"/>
          <w:sz w:val="32"/>
          <w:szCs w:val="32"/>
          <w:shd w:val="clear" w:color="auto" w:fill="FFFFFF"/>
        </w:rPr>
        <w:t>年存在的主要问题</w:t>
      </w:r>
      <w:r>
        <w:rPr>
          <w:rFonts w:hint="eastAsia" w:ascii="文星楷体" w:hAnsi="文星楷体" w:eastAsia="文星楷体" w:cs="文星楷体"/>
          <w:color w:val="000000"/>
          <w:kern w:val="0"/>
          <w:sz w:val="32"/>
          <w:szCs w:val="32"/>
          <w:shd w:val="clear" w:color="auto" w:fill="FFFFFF"/>
          <w:lang w:eastAsia="zh-CN"/>
        </w:rPr>
        <w:t>及</w:t>
      </w:r>
      <w:r>
        <w:rPr>
          <w:rFonts w:hint="eastAsia" w:ascii="文星楷体" w:hAnsi="文星楷体" w:eastAsia="文星楷体" w:cs="文星楷体"/>
          <w:color w:val="000000"/>
          <w:kern w:val="0"/>
          <w:sz w:val="32"/>
          <w:szCs w:val="32"/>
          <w:shd w:val="clear" w:color="auto" w:fill="FFFFFF"/>
        </w:rPr>
        <w:t>改进</w:t>
      </w:r>
      <w:r>
        <w:rPr>
          <w:rFonts w:hint="eastAsia" w:ascii="文星楷体" w:hAnsi="文星楷体" w:eastAsia="文星楷体" w:cs="文星楷体"/>
          <w:color w:val="000000"/>
          <w:kern w:val="0"/>
          <w:sz w:val="32"/>
          <w:szCs w:val="32"/>
          <w:shd w:val="clear" w:color="auto" w:fill="FFFFFF"/>
          <w:lang w:eastAsia="zh-CN"/>
        </w:rPr>
        <w:t>情况</w:t>
      </w:r>
      <w:r>
        <w:rPr>
          <w:rFonts w:hint="eastAsia" w:ascii="文星楷体" w:hAnsi="文星楷体" w:eastAsia="文星楷体" w:cs="文星楷体"/>
          <w:color w:val="000000"/>
          <w:kern w:val="0"/>
          <w:sz w:val="32"/>
          <w:szCs w:val="32"/>
          <w:shd w:val="clear" w:color="auto" w:fill="FFFFFF"/>
        </w:rPr>
        <w:t>。</w:t>
      </w:r>
    </w:p>
    <w:p w14:paraId="5A37B9A2">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b/>
          <w:bCs/>
          <w:color w:val="000000"/>
          <w:kern w:val="0"/>
          <w:sz w:val="32"/>
          <w:szCs w:val="32"/>
          <w:shd w:val="clear" w:color="auto" w:fill="FFFFFF"/>
          <w:lang w:val="en-US" w:eastAsia="zh-CN"/>
        </w:rPr>
        <w:t>主要问题：</w:t>
      </w:r>
      <w:r>
        <w:rPr>
          <w:rFonts w:hint="eastAsia" w:ascii="仿宋" w:hAnsi="仿宋" w:eastAsia="仿宋" w:cs="仿宋"/>
          <w:color w:val="000000"/>
          <w:kern w:val="0"/>
          <w:sz w:val="32"/>
          <w:szCs w:val="32"/>
          <w:shd w:val="clear" w:color="auto" w:fill="FFFFFF"/>
          <w:lang w:val="en-US" w:eastAsia="zh-CN"/>
        </w:rPr>
        <w:t>一是对政务公开工作新要求学习不够深入，不能完全准确把握最新政务公开工作新要求。二是政务公开工作机制不够完善。</w:t>
      </w:r>
    </w:p>
    <w:p w14:paraId="2615D090">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shd w:val="clear" w:color="auto" w:fill="FFFFFF"/>
          <w:lang w:val="en-US" w:eastAsia="zh-CN"/>
        </w:rPr>
        <w:t>改进情况：</w:t>
      </w:r>
      <w:r>
        <w:rPr>
          <w:rFonts w:hint="eastAsia" w:ascii="仿宋" w:hAnsi="仿宋" w:eastAsia="仿宋" w:cs="仿宋"/>
          <w:color w:val="000000"/>
          <w:kern w:val="0"/>
          <w:sz w:val="32"/>
          <w:szCs w:val="32"/>
          <w:shd w:val="clear" w:color="auto" w:fill="FFFFFF"/>
          <w:lang w:val="en-US" w:eastAsia="zh-CN"/>
        </w:rPr>
        <w:t>加强与政务公开主管部门的对接，做好本单位政务公开工作新业务技能的培训。</w:t>
      </w:r>
      <w:r>
        <w:rPr>
          <w:rFonts w:hint="eastAsia" w:ascii="仿宋" w:hAnsi="仿宋" w:eastAsia="仿宋" w:cs="仿宋"/>
          <w:color w:val="000000"/>
          <w:kern w:val="0"/>
          <w:sz w:val="32"/>
          <w:szCs w:val="32"/>
          <w:shd w:val="clear" w:color="auto" w:fill="FFFFFF"/>
          <w:lang w:eastAsia="zh-CN"/>
        </w:rPr>
        <w:t>二是通过在日常工作中不断发现问题、解决问题，不断完善单位政务公开工作机制。</w:t>
      </w:r>
    </w:p>
    <w:p w14:paraId="21CCA99C">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六、其他需要报告的事项</w:t>
      </w:r>
    </w:p>
    <w:p w14:paraId="5B871EA7">
      <w:pPr>
        <w:pStyle w:val="2"/>
        <w:keepNext w:val="0"/>
        <w:keepLines w:val="0"/>
        <w:pageBreakBefore w:val="0"/>
        <w:kinsoku/>
        <w:overflowPunct/>
        <w:topLinePunct w:val="0"/>
        <w:autoSpaceDE/>
        <w:autoSpaceDN/>
        <w:bidi w:val="0"/>
        <w:adjustRightInd/>
        <w:snapToGrid/>
        <w:spacing w:line="560" w:lineRule="exact"/>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文星楷体" w:hAnsi="文星楷体" w:eastAsia="文星楷体" w:cs="文星楷体"/>
          <w:color w:val="000000"/>
          <w:kern w:val="0"/>
          <w:sz w:val="32"/>
          <w:szCs w:val="32"/>
          <w:shd w:val="clear" w:color="auto" w:fill="FFFFFF"/>
        </w:rPr>
        <w:t>（一）</w:t>
      </w:r>
      <w:r>
        <w:rPr>
          <w:rFonts w:hint="eastAsia" w:ascii="楷体" w:hAnsi="楷体" w:eastAsia="楷体" w:cs="楷体"/>
          <w:color w:val="000000"/>
          <w:kern w:val="0"/>
          <w:sz w:val="32"/>
          <w:szCs w:val="32"/>
          <w:shd w:val="clear" w:color="auto" w:fill="FFFFFF"/>
          <w:lang w:val="en-US" w:eastAsia="zh-CN" w:bidi="ar-SA"/>
        </w:rPr>
        <w:t>收取信息处理费情况。</w:t>
      </w:r>
    </w:p>
    <w:p w14:paraId="6C9249F3">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shd w:val="clear" w:color="auto" w:fill="FFFFFF"/>
          <w:lang w:val="en-US" w:eastAsia="zh-CN" w:bidi="ar-SA"/>
        </w:rPr>
        <w:t>本中心依申请提供政府信息，按照《国务院办公厅关于印发〈政府信息公开信息处理费管理办法〉的通知》（国办函〔2020〕109号）及《山东省人民政府办公厅关于做好政府信息公开信息处理费管理工作有关事项的通知》（鲁政办字〔2020〕179号）收取信息处理费。2022年度本机关依申请公开政府信息未收取任何费用。</w:t>
      </w:r>
    </w:p>
    <w:p w14:paraId="7499B97C">
      <w:pPr>
        <w:pStyle w:val="2"/>
        <w:keepNext w:val="0"/>
        <w:keepLines w:val="0"/>
        <w:pageBreakBefore w:val="0"/>
        <w:numPr>
          <w:ilvl w:val="0"/>
          <w:numId w:val="1"/>
        </w:numPr>
        <w:kinsoku/>
        <w:overflowPunct/>
        <w:topLinePunct w:val="0"/>
        <w:autoSpaceDE/>
        <w:autoSpaceDN/>
        <w:bidi w:val="0"/>
        <w:adjustRightInd/>
        <w:snapToGrid/>
        <w:spacing w:line="560" w:lineRule="exact"/>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落实安丘市2022年度政务公开工作要点。</w:t>
      </w:r>
    </w:p>
    <w:p w14:paraId="12004B96">
      <w:pPr>
        <w:pStyle w:val="2"/>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积极与主管单位对接，完成本单位各类政务公开工作。</w:t>
      </w:r>
    </w:p>
    <w:p w14:paraId="790A9102">
      <w:pPr>
        <w:pStyle w:val="2"/>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人大建议、政协提案办理情况。</w:t>
      </w:r>
    </w:p>
    <w:p w14:paraId="22FC934C">
      <w:pPr>
        <w:pStyle w:val="2"/>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年，我</w:t>
      </w:r>
      <w:r>
        <w:rPr>
          <w:rFonts w:hint="eastAsia" w:ascii="仿宋_GB2312" w:hAnsi="仿宋_GB2312" w:eastAsia="仿宋_GB2312" w:cs="仿宋_GB2312"/>
          <w:color w:val="000000"/>
          <w:kern w:val="0"/>
          <w:sz w:val="32"/>
          <w:szCs w:val="32"/>
          <w:lang w:eastAsia="zh-CN"/>
        </w:rPr>
        <w:t>中心收到</w:t>
      </w:r>
      <w:r>
        <w:rPr>
          <w:rFonts w:hint="eastAsia" w:ascii="仿宋_GB2312" w:hAnsi="仿宋_GB2312" w:eastAsia="仿宋_GB2312" w:cs="仿宋_GB2312"/>
          <w:color w:val="000000"/>
          <w:kern w:val="0"/>
          <w:sz w:val="32"/>
          <w:szCs w:val="32"/>
        </w:rPr>
        <w:t>人大代表建议和政协委员提案</w:t>
      </w:r>
      <w:r>
        <w:rPr>
          <w:rFonts w:hint="eastAsia" w:ascii="仿宋_GB2312" w:hAnsi="仿宋_GB2312" w:eastAsia="仿宋_GB2312" w:cs="仿宋_GB2312"/>
          <w:color w:val="000000"/>
          <w:kern w:val="0"/>
          <w:sz w:val="32"/>
          <w:szCs w:val="32"/>
          <w:lang w:eastAsia="zh-CN"/>
        </w:rPr>
        <w:t>共</w:t>
      </w:r>
      <w:r>
        <w:rPr>
          <w:rFonts w:hint="eastAsia" w:ascii="仿宋_GB2312" w:hAnsi="仿宋_GB2312" w:eastAsia="仿宋_GB2312" w:cs="仿宋_GB2312"/>
          <w:color w:val="000000"/>
          <w:kern w:val="0"/>
          <w:sz w:val="32"/>
          <w:szCs w:val="32"/>
          <w:lang w:val="en-US" w:eastAsia="zh-CN"/>
        </w:rPr>
        <w:t>4件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并依程序办理</w:t>
      </w:r>
      <w:r>
        <w:rPr>
          <w:rFonts w:hint="eastAsia" w:ascii="仿宋_GB2312" w:hAnsi="仿宋_GB2312" w:eastAsia="仿宋_GB2312" w:cs="仿宋_GB2312"/>
          <w:color w:val="000000"/>
          <w:kern w:val="0"/>
          <w:sz w:val="32"/>
          <w:szCs w:val="32"/>
          <w:lang w:eastAsia="zh-CN"/>
        </w:rPr>
        <w:t>。</w:t>
      </w:r>
    </w:p>
    <w:p w14:paraId="4751DC03">
      <w:pPr>
        <w:pStyle w:val="2"/>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安丘市投资合作促进中心2022年度政务公开工作创新情况。</w:t>
      </w:r>
    </w:p>
    <w:p w14:paraId="2FF50BB7">
      <w:pPr>
        <w:pStyle w:val="2"/>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我单位本年度暂无政务公开工作创新</w:t>
      </w:r>
      <w:bookmarkStart w:id="0" w:name="_GoBack"/>
      <w:bookmarkEnd w:id="0"/>
      <w:r>
        <w:rPr>
          <w:rFonts w:hint="eastAsia" w:ascii="仿宋_GB2312" w:hAnsi="仿宋_GB2312" w:eastAsia="仿宋_GB2312" w:cs="仿宋_GB2312"/>
          <w:color w:val="000000"/>
          <w:kern w:val="0"/>
          <w:sz w:val="32"/>
          <w:szCs w:val="32"/>
          <w:lang w:val="en-US" w:eastAsia="zh-CN"/>
        </w:rPr>
        <w:t>。</w:t>
      </w:r>
    </w:p>
    <w:p w14:paraId="12FDF996">
      <w:pPr>
        <w:pStyle w:val="2"/>
        <w:keepNext w:val="0"/>
        <w:keepLines w:val="0"/>
        <w:pageBreakBefore w:val="0"/>
        <w:kinsoku/>
        <w:overflowPunct/>
        <w:topLinePunct w:val="0"/>
        <w:autoSpaceDE/>
        <w:autoSpaceDN/>
        <w:bidi w:val="0"/>
        <w:adjustRightInd/>
        <w:snapToGrid/>
        <w:spacing w:line="560" w:lineRule="exact"/>
        <w:textAlignment w:val="auto"/>
        <w:rPr>
          <w:rFonts w:hint="default"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（五）安丘市投资合作促进中心2022年度政府信息公开工作年度报告数据统计需要说明的事项。</w:t>
      </w:r>
    </w:p>
    <w:p w14:paraId="0AAC06D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本年度报告中所列数据的统计期限自202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年1月1日起，至202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年12月31日止。如对本报告有疑问，请联系安丘市投资合作促进中心办公室（地址：</w:t>
      </w:r>
      <w:r>
        <w:rPr>
          <w:rFonts w:hint="eastAsia" w:ascii="仿宋_GB2312" w:hAnsi="仿宋_GB2312" w:eastAsia="仿宋_GB2312" w:cs="仿宋_GB2312"/>
          <w:color w:val="000000"/>
          <w:kern w:val="0"/>
          <w:sz w:val="32"/>
          <w:szCs w:val="32"/>
          <w:shd w:val="clear" w:color="auto" w:fill="FFFFFF"/>
          <w:lang w:eastAsia="zh-CN"/>
        </w:rPr>
        <w:t>山东省安丘市青云大街</w:t>
      </w:r>
      <w:r>
        <w:rPr>
          <w:rFonts w:hint="eastAsia" w:ascii="仿宋_GB2312" w:hAnsi="仿宋_GB2312" w:eastAsia="仿宋_GB2312" w:cs="仿宋_GB2312"/>
          <w:color w:val="000000"/>
          <w:kern w:val="0"/>
          <w:sz w:val="32"/>
          <w:szCs w:val="32"/>
          <w:shd w:val="clear" w:color="auto" w:fill="FFFFFF"/>
          <w:lang w:val="en-US" w:eastAsia="zh-CN"/>
        </w:rPr>
        <w:t>623号安丘市级机关综合办公大楼146房间，</w:t>
      </w:r>
      <w:r>
        <w:rPr>
          <w:rFonts w:hint="eastAsia" w:ascii="仿宋_GB2312" w:hAnsi="仿宋_GB2312" w:eastAsia="仿宋_GB2312" w:cs="仿宋_GB2312"/>
          <w:color w:val="000000"/>
          <w:kern w:val="0"/>
          <w:sz w:val="32"/>
          <w:szCs w:val="32"/>
          <w:shd w:val="clear" w:color="auto" w:fill="FFFFFF"/>
        </w:rPr>
        <w:t>邮编：</w:t>
      </w:r>
      <w:r>
        <w:rPr>
          <w:rFonts w:hint="eastAsia" w:ascii="仿宋_GB2312" w:hAnsi="仿宋_GB2312" w:eastAsia="仿宋_GB2312" w:cs="仿宋_GB2312"/>
          <w:color w:val="000000"/>
          <w:kern w:val="0"/>
          <w:sz w:val="32"/>
          <w:szCs w:val="32"/>
          <w:shd w:val="clear" w:color="auto" w:fill="FFFFFF"/>
          <w:lang w:val="en-US" w:eastAsia="zh-CN"/>
        </w:rPr>
        <w:t>262100</w:t>
      </w:r>
      <w:r>
        <w:rPr>
          <w:rFonts w:hint="eastAsia" w:ascii="仿宋_GB2312" w:hAnsi="仿宋_GB2312" w:eastAsia="仿宋_GB2312" w:cs="仿宋_GB2312"/>
          <w:color w:val="000000"/>
          <w:kern w:val="0"/>
          <w:sz w:val="32"/>
          <w:szCs w:val="32"/>
          <w:shd w:val="clear" w:color="auto" w:fill="FFFFFF"/>
        </w:rPr>
        <w:t>，电话:0536-4215816，电子邮箱：</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HYPERLINK "mailto:aqszfzwgkb@wf.shandong.cn）。"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aqszsj@wf.shandong.cn）。</w:t>
      </w:r>
      <w:r>
        <w:rPr>
          <w:rFonts w:hint="eastAsia" w:ascii="仿宋_GB2312" w:hAnsi="仿宋_GB2312" w:eastAsia="仿宋_GB2312" w:cs="仿宋_GB2312"/>
          <w:color w:val="000000"/>
          <w:kern w:val="0"/>
          <w:sz w:val="32"/>
          <w:szCs w:val="32"/>
          <w:shd w:val="clear" w:color="auto" w:fill="FFFFFF"/>
          <w:lang w:val="en-US" w:eastAsia="zh-CN"/>
        </w:rPr>
        <w:fldChar w:fldCharType="end"/>
      </w:r>
    </w:p>
    <w:p w14:paraId="05813A61">
      <w:pPr>
        <w:pStyle w:val="2"/>
        <w:keepNext w:val="0"/>
        <w:keepLines w:val="0"/>
        <w:pageBreakBefore w:val="0"/>
        <w:kinsoku/>
        <w:overflowPunct/>
        <w:topLinePunct w:val="0"/>
        <w:autoSpaceDE/>
        <w:autoSpaceDN/>
        <w:bidi w:val="0"/>
        <w:adjustRightInd/>
        <w:snapToGrid/>
        <w:spacing w:line="560" w:lineRule="exact"/>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（六）安丘市投资合作促进中心2022年度没有其他需要报告的事项。</w:t>
      </w:r>
    </w:p>
    <w:p w14:paraId="0A08F5C8">
      <w:pPr>
        <w:pStyle w:val="2"/>
        <w:keepNext w:val="0"/>
        <w:keepLines w:val="0"/>
        <w:pageBreakBefore w:val="0"/>
        <w:kinsoku/>
        <w:overflowPunct/>
        <w:topLinePunct w:val="0"/>
        <w:autoSpaceDE/>
        <w:autoSpaceDN/>
        <w:bidi w:val="0"/>
        <w:adjustRightInd/>
        <w:snapToGrid/>
        <w:spacing w:line="560" w:lineRule="exact"/>
        <w:textAlignment w:val="auto"/>
        <w:rPr>
          <w:rFonts w:hint="default"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（七）安丘市投资合作促进中心本年度没有其他有关文件专门要求通过政府信息公开工作年度报告予以报告的事项。</w:t>
      </w:r>
    </w:p>
    <w:p w14:paraId="2241CC10">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rPr>
      </w:pPr>
    </w:p>
    <w:p w14:paraId="3BD10707">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shd w:val="clear" w:color="auto" w:fill="FFFFFF"/>
          <w:lang w:val="en-US" w:eastAsia="zh-CN" w:bidi="ar-SA"/>
        </w:rPr>
      </w:pPr>
    </w:p>
    <w:p w14:paraId="10D0032B">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安丘市投资合作促进中心</w:t>
      </w:r>
    </w:p>
    <w:p w14:paraId="20EFA886">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年1月</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904EB"/>
    <w:multiLevelType w:val="singleLevel"/>
    <w:tmpl w:val="6F5904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ZmNmODMyOWI0MzlkYThjMTI1NWRiYmNlNmU2YzUifQ=="/>
  </w:docVars>
  <w:rsids>
    <w:rsidRoot w:val="009E2702"/>
    <w:rsid w:val="00323377"/>
    <w:rsid w:val="004938F0"/>
    <w:rsid w:val="006C2899"/>
    <w:rsid w:val="00702DAA"/>
    <w:rsid w:val="00725752"/>
    <w:rsid w:val="008C1765"/>
    <w:rsid w:val="008E7C3C"/>
    <w:rsid w:val="00942334"/>
    <w:rsid w:val="009E2702"/>
    <w:rsid w:val="00A86283"/>
    <w:rsid w:val="00B77D42"/>
    <w:rsid w:val="020A2568"/>
    <w:rsid w:val="0264611C"/>
    <w:rsid w:val="033C36D5"/>
    <w:rsid w:val="03FB03BA"/>
    <w:rsid w:val="0434678A"/>
    <w:rsid w:val="046C750A"/>
    <w:rsid w:val="04E61BB0"/>
    <w:rsid w:val="08144141"/>
    <w:rsid w:val="08A7634A"/>
    <w:rsid w:val="08FF6B9F"/>
    <w:rsid w:val="091015E6"/>
    <w:rsid w:val="092F2631"/>
    <w:rsid w:val="094375DC"/>
    <w:rsid w:val="0A013056"/>
    <w:rsid w:val="0A512B9B"/>
    <w:rsid w:val="0A8C0226"/>
    <w:rsid w:val="0C371EAB"/>
    <w:rsid w:val="0C4A6383"/>
    <w:rsid w:val="0CAC7949"/>
    <w:rsid w:val="0CE34A8F"/>
    <w:rsid w:val="102E31C4"/>
    <w:rsid w:val="12E070F9"/>
    <w:rsid w:val="13B653D1"/>
    <w:rsid w:val="14155887"/>
    <w:rsid w:val="14812B5E"/>
    <w:rsid w:val="151A5400"/>
    <w:rsid w:val="15477903"/>
    <w:rsid w:val="183E0ACE"/>
    <w:rsid w:val="1980089F"/>
    <w:rsid w:val="1AAC3038"/>
    <w:rsid w:val="1AAF7AC4"/>
    <w:rsid w:val="1B373F76"/>
    <w:rsid w:val="1CEA03B3"/>
    <w:rsid w:val="1D437577"/>
    <w:rsid w:val="1F0143C9"/>
    <w:rsid w:val="226045C6"/>
    <w:rsid w:val="23180853"/>
    <w:rsid w:val="23BF0880"/>
    <w:rsid w:val="259F4478"/>
    <w:rsid w:val="25A466AC"/>
    <w:rsid w:val="26577008"/>
    <w:rsid w:val="26F63A40"/>
    <w:rsid w:val="273D7DF5"/>
    <w:rsid w:val="289E62E1"/>
    <w:rsid w:val="29C65A9F"/>
    <w:rsid w:val="2A094ECD"/>
    <w:rsid w:val="2AFE3E58"/>
    <w:rsid w:val="2B627697"/>
    <w:rsid w:val="2BD43819"/>
    <w:rsid w:val="2CA36B2F"/>
    <w:rsid w:val="2DCA3D9A"/>
    <w:rsid w:val="2E2B65B9"/>
    <w:rsid w:val="2E817D3D"/>
    <w:rsid w:val="2F4E28C2"/>
    <w:rsid w:val="2F554BF4"/>
    <w:rsid w:val="301A36BC"/>
    <w:rsid w:val="30E8538C"/>
    <w:rsid w:val="32447411"/>
    <w:rsid w:val="32A7533F"/>
    <w:rsid w:val="32E274DB"/>
    <w:rsid w:val="34347D84"/>
    <w:rsid w:val="346022E1"/>
    <w:rsid w:val="34A35EE7"/>
    <w:rsid w:val="34D678A5"/>
    <w:rsid w:val="37733277"/>
    <w:rsid w:val="38B11AB4"/>
    <w:rsid w:val="39D600CD"/>
    <w:rsid w:val="3A4F2E7B"/>
    <w:rsid w:val="3A6366DE"/>
    <w:rsid w:val="3A80311E"/>
    <w:rsid w:val="3AB032F8"/>
    <w:rsid w:val="3BBC3C50"/>
    <w:rsid w:val="3BC37E62"/>
    <w:rsid w:val="3CC53828"/>
    <w:rsid w:val="3E502B82"/>
    <w:rsid w:val="3E6F10CB"/>
    <w:rsid w:val="3E9E68E0"/>
    <w:rsid w:val="3ECC596E"/>
    <w:rsid w:val="40D35C02"/>
    <w:rsid w:val="42D374B2"/>
    <w:rsid w:val="44D77AAC"/>
    <w:rsid w:val="44E14F47"/>
    <w:rsid w:val="460F02F8"/>
    <w:rsid w:val="468D565A"/>
    <w:rsid w:val="46D83FB0"/>
    <w:rsid w:val="48087BC0"/>
    <w:rsid w:val="49034F6A"/>
    <w:rsid w:val="49846E82"/>
    <w:rsid w:val="4AE41175"/>
    <w:rsid w:val="4AFF7B75"/>
    <w:rsid w:val="4B373730"/>
    <w:rsid w:val="4B8D466F"/>
    <w:rsid w:val="4F061D77"/>
    <w:rsid w:val="4F92093B"/>
    <w:rsid w:val="505D4DEA"/>
    <w:rsid w:val="51D7409A"/>
    <w:rsid w:val="54322C6E"/>
    <w:rsid w:val="548F708F"/>
    <w:rsid w:val="54CA318A"/>
    <w:rsid w:val="54F26B1A"/>
    <w:rsid w:val="55592675"/>
    <w:rsid w:val="558C11E0"/>
    <w:rsid w:val="55CA1AF0"/>
    <w:rsid w:val="55FA4138"/>
    <w:rsid w:val="56E6438F"/>
    <w:rsid w:val="575E47E8"/>
    <w:rsid w:val="579B7D51"/>
    <w:rsid w:val="5837687D"/>
    <w:rsid w:val="593D1483"/>
    <w:rsid w:val="59E370C5"/>
    <w:rsid w:val="5CB57946"/>
    <w:rsid w:val="5D1334CE"/>
    <w:rsid w:val="5D6F5686"/>
    <w:rsid w:val="5D707FD3"/>
    <w:rsid w:val="5DA62702"/>
    <w:rsid w:val="5E917F7B"/>
    <w:rsid w:val="5FC86262"/>
    <w:rsid w:val="5FC90496"/>
    <w:rsid w:val="615B48C4"/>
    <w:rsid w:val="61E9014B"/>
    <w:rsid w:val="63CD0C52"/>
    <w:rsid w:val="65295CAB"/>
    <w:rsid w:val="65E26704"/>
    <w:rsid w:val="664467A1"/>
    <w:rsid w:val="6737767B"/>
    <w:rsid w:val="67DF2D0A"/>
    <w:rsid w:val="67EB419D"/>
    <w:rsid w:val="68B06D44"/>
    <w:rsid w:val="6925695C"/>
    <w:rsid w:val="6BCA73C0"/>
    <w:rsid w:val="6D344932"/>
    <w:rsid w:val="6D8450E6"/>
    <w:rsid w:val="6F506B8D"/>
    <w:rsid w:val="71A52B5D"/>
    <w:rsid w:val="71AA1E8A"/>
    <w:rsid w:val="72220D9A"/>
    <w:rsid w:val="723B1C94"/>
    <w:rsid w:val="72C53A6F"/>
    <w:rsid w:val="73584C2C"/>
    <w:rsid w:val="738F5872"/>
    <w:rsid w:val="73C51294"/>
    <w:rsid w:val="73DB4659"/>
    <w:rsid w:val="73FA14F5"/>
    <w:rsid w:val="74DB728C"/>
    <w:rsid w:val="753F3D21"/>
    <w:rsid w:val="75DE61F1"/>
    <w:rsid w:val="776C6C6C"/>
    <w:rsid w:val="78D126C0"/>
    <w:rsid w:val="78FB12B4"/>
    <w:rsid w:val="79436B2E"/>
    <w:rsid w:val="79F72EE4"/>
    <w:rsid w:val="7BB55D17"/>
    <w:rsid w:val="7CE0713F"/>
    <w:rsid w:val="7CFC2972"/>
    <w:rsid w:val="7DC876BB"/>
    <w:rsid w:val="7ECA5A9A"/>
    <w:rsid w:val="7F5B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alloon Text"/>
    <w:basedOn w:val="1"/>
    <w:link w:val="14"/>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标题 2 Char"/>
    <w:basedOn w:val="10"/>
    <w:link w:val="3"/>
    <w:qFormat/>
    <w:uiPriority w:val="9"/>
    <w:rPr>
      <w:rFonts w:ascii="宋体" w:hAnsi="宋体" w:eastAsia="宋体" w:cs="宋体"/>
      <w:b/>
      <w:bCs/>
      <w:kern w:val="0"/>
      <w:sz w:val="36"/>
      <w:szCs w:val="36"/>
    </w:rPr>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1298</Words>
  <Characters>1340</Characters>
  <Lines>45</Lines>
  <Paragraphs>12</Paragraphs>
  <TotalTime>36</TotalTime>
  <ScaleCrop>false</ScaleCrop>
  <LinksUpToDate>false</LinksUpToDate>
  <CharactersWithSpaces>1355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2021-01-21T08:06:00Z</dcterms:created>
  <dc:creator>Windows 用户</dc:creator>
  <cp:lastModifiedBy>豆粒</cp:lastModifiedBy>
  <dcterms:modified xsi:type="dcterms:W3CDTF">2025-06-06T01:57:24Z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F45086E95CC047B4B8254FF4EB57A641</vt:lpwstr>
  </property>
  <property fmtid="{D5CDD505-2E9C-101B-9397-08002B2CF9AE}" pid="4" name="KSOTemplateDocerSaveRecord">
    <vt:lpwstr>eyJoZGlkIjoiNmNhN2UzZWEyMmFhMjdjZThmYTNjYjdlNDk1MWNmMWIiLCJ1c2VySWQiOiIyNTkwMjUxODEifQ==</vt:lpwstr>
  </property>
</Properties>
</file>