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line="900" w:lineRule="atLeast"/>
        <w:jc w:val="center"/>
        <w:outlineLvl w:val="3"/>
        <w:rPr>
          <w:rFonts w:ascii="微软雅黑" w:hAnsi="微软雅黑" w:cs="宋体"/>
          <w:color w:val="333333"/>
          <w:sz w:val="39"/>
          <w:szCs w:val="39"/>
        </w:rPr>
      </w:pPr>
      <w:r>
        <w:rPr>
          <w:rFonts w:hint="eastAsia" w:ascii="微软雅黑" w:hAnsi="微软雅黑" w:cs="宋体"/>
          <w:color w:val="333333"/>
          <w:sz w:val="39"/>
          <w:szCs w:val="39"/>
        </w:rPr>
        <w:t>解读《安丘市农业农村局2019年政府信息公开工作年度报告》</w:t>
      </w:r>
    </w:p>
    <w:p>
      <w:pPr>
        <w:adjustRightInd/>
        <w:snapToGrid/>
        <w:spacing w:after="0"/>
        <w:rPr>
          <w:rFonts w:hint="eastAsia" w:ascii="微软雅黑" w:hAnsi="微软雅黑" w:cs="宋体"/>
          <w:color w:val="333333"/>
          <w:sz w:val="24"/>
          <w:szCs w:val="24"/>
        </w:rPr>
      </w:pPr>
      <w:r>
        <w:rPr>
          <w:rFonts w:hint="eastAsia" w:ascii="微软雅黑" w:hAnsi="微软雅黑" w:cs="宋体"/>
          <w:color w:val="333333"/>
          <w:sz w:val="24"/>
          <w:szCs w:val="24"/>
        </w:rPr>
        <w:t xml:space="preserve">    一、起草的背景 </w:t>
      </w:r>
    </w:p>
    <w:p>
      <w:pPr>
        <w:adjustRightInd/>
        <w:snapToGrid/>
        <w:spacing w:after="0"/>
        <w:ind w:firstLine="480" w:firstLineChars="200"/>
        <w:rPr>
          <w:rFonts w:hint="eastAsia" w:ascii="宋体" w:hAnsi="宋体" w:eastAsia="宋体" w:cs="宋体"/>
          <w:color w:val="333333"/>
          <w:sz w:val="24"/>
          <w:szCs w:val="24"/>
        </w:rPr>
      </w:pPr>
      <w:r>
        <w:rPr>
          <w:rFonts w:ascii="宋体" w:hAnsi="宋体" w:eastAsia="宋体" w:cs="宋体"/>
          <w:color w:val="333333"/>
          <w:sz w:val="24"/>
          <w:szCs w:val="24"/>
        </w:rPr>
        <w:t>根据《中华人民共和国政府信息公开条例》等法律法规和《国务院办公厅政府信息与政务公开办公室关于政府信息公开工作年度报告有关事项的通知》要求，制作安丘市农业农村局2019年政府信息公开工作年度报告。</w:t>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t>二、基本内容</w:t>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t>（一）主动公开情况</w:t>
      </w:r>
    </w:p>
    <w:p>
      <w:pPr>
        <w:adjustRightInd/>
        <w:snapToGrid/>
        <w:spacing w:after="0"/>
        <w:ind w:firstLine="200"/>
        <w:rPr>
          <w:rFonts w:ascii="宋体" w:hAnsi="宋体" w:eastAsia="宋体" w:cs="宋体"/>
          <w:color w:val="333333"/>
          <w:sz w:val="24"/>
          <w:szCs w:val="24"/>
        </w:rPr>
      </w:pPr>
      <w:r>
        <w:rPr>
          <w:rFonts w:ascii="宋体" w:hAnsi="宋体" w:eastAsia="宋体" w:cs="宋体"/>
          <w:color w:val="333333"/>
          <w:sz w:val="24"/>
          <w:szCs w:val="24"/>
        </w:rPr>
        <w:t>我局</w:t>
      </w:r>
      <w:r>
        <w:rPr>
          <w:rFonts w:hint="eastAsia" w:ascii="宋体" w:hAnsi="宋体" w:eastAsia="宋体" w:cs="宋体"/>
          <w:color w:val="333333"/>
          <w:sz w:val="24"/>
          <w:szCs w:val="24"/>
        </w:rPr>
        <w:t>2019年，按照《中华人民共和国政府信息公开条例》和省、市政府信息公开文件精神，结合我局实际，不断完善制度建设、保障机制，加强源头管理，深化政府信息公开内容，规范政府信息公开申请处理流程。相比2018年，增加了农业供给侧结构</w:t>
      </w:r>
      <w:r>
        <w:rPr>
          <w:rFonts w:hint="eastAsia" w:ascii="宋体" w:hAnsi="宋体" w:eastAsia="宋体" w:cs="宋体"/>
          <w:color w:val="333333"/>
          <w:sz w:val="24"/>
          <w:szCs w:val="24"/>
          <w:lang w:val="en-US" w:eastAsia="zh-CN"/>
        </w:rPr>
        <w:t>性</w:t>
      </w:r>
      <w:r>
        <w:rPr>
          <w:rFonts w:hint="eastAsia" w:ascii="宋体" w:hAnsi="宋体" w:eastAsia="宋体" w:cs="宋体"/>
          <w:color w:val="333333"/>
          <w:sz w:val="24"/>
          <w:szCs w:val="24"/>
        </w:rPr>
        <w:t>改革等内容。</w:t>
      </w:r>
      <w:bookmarkStart w:id="0" w:name="_GoBack"/>
      <w:bookmarkEnd w:id="0"/>
      <w:r>
        <w:rPr>
          <w:rFonts w:ascii="宋体" w:hAnsi="宋体" w:eastAsia="宋体" w:cs="宋体"/>
          <w:color w:val="333333"/>
          <w:sz w:val="24"/>
          <w:szCs w:val="24"/>
        </w:rPr>
        <w:t> </w:t>
      </w:r>
      <w:r>
        <w:rPr>
          <w:rFonts w:hint="eastAsia" w:ascii="宋体" w:hAnsi="宋体" w:eastAsia="宋体" w:cs="宋体"/>
          <w:color w:val="333333"/>
          <w:sz w:val="24"/>
          <w:szCs w:val="24"/>
        </w:rPr>
        <w:t>公开渠道与数量。我局进行政府信息公开的渠道为网站发布。2019年主动公开各类政府信息183条。</w:t>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drawing>
          <wp:inline distT="0" distB="0" distL="0" distR="0">
            <wp:extent cx="5410200" cy="3829050"/>
            <wp:effectExtent l="19050" t="0" r="0" b="0"/>
            <wp:docPr id="3" name="图片 3" descr="http://xxgk.anqiu.gov.cn/skjj/202006/W02020061756109802399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xxgk.anqiu.gov.cn/skjj/202006/W020200617561098023993.bmp"/>
                    <pic:cNvPicPr>
                      <a:picLocks noChangeAspect="1" noChangeArrowheads="1"/>
                    </pic:cNvPicPr>
                  </pic:nvPicPr>
                  <pic:blipFill>
                    <a:blip r:embed="rId6" cstate="print"/>
                    <a:srcRect/>
                    <a:stretch>
                      <a:fillRect/>
                    </a:stretch>
                  </pic:blipFill>
                  <pic:spPr>
                    <a:xfrm>
                      <a:off x="0" y="0"/>
                      <a:ext cx="5410200" cy="3829050"/>
                    </a:xfrm>
                    <a:prstGeom prst="rect">
                      <a:avLst/>
                    </a:prstGeom>
                    <a:noFill/>
                    <a:ln w="9525">
                      <a:noFill/>
                      <a:miter lim="800000"/>
                      <a:headEnd/>
                      <a:tailEnd/>
                    </a:ln>
                  </pic:spPr>
                </pic:pic>
              </a:graphicData>
            </a:graphic>
          </wp:inline>
        </w:drawing>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t>（二）依申请公开情况</w:t>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t>2019年，我局收到</w:t>
      </w:r>
      <w:r>
        <w:rPr>
          <w:rFonts w:hint="eastAsia" w:ascii="宋体" w:hAnsi="宋体" w:eastAsia="宋体" w:cs="宋体"/>
          <w:color w:val="333333"/>
          <w:sz w:val="24"/>
          <w:szCs w:val="24"/>
        </w:rPr>
        <w:t>1条</w:t>
      </w:r>
      <w:r>
        <w:rPr>
          <w:rFonts w:ascii="宋体" w:hAnsi="宋体" w:eastAsia="宋体" w:cs="宋体"/>
          <w:color w:val="333333"/>
          <w:sz w:val="24"/>
          <w:szCs w:val="24"/>
        </w:rPr>
        <w:t>政府信息公开申请。</w:t>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t>（三）政府信息管理情况。</w:t>
      </w:r>
    </w:p>
    <w:p>
      <w:pPr>
        <w:adjustRightInd/>
        <w:snapToGrid/>
        <w:spacing w:after="0"/>
        <w:ind w:firstLine="480" w:firstLineChars="200"/>
        <w:rPr>
          <w:rFonts w:hint="eastAsia" w:ascii="宋体" w:hAnsi="宋体" w:eastAsia="宋体" w:cs="宋体"/>
          <w:color w:val="333333"/>
          <w:sz w:val="24"/>
          <w:szCs w:val="24"/>
        </w:rPr>
      </w:pPr>
      <w:r>
        <w:rPr>
          <w:rFonts w:ascii="宋体" w:hAnsi="宋体" w:eastAsia="宋体" w:cs="宋体"/>
          <w:color w:val="333333"/>
          <w:sz w:val="24"/>
          <w:szCs w:val="24"/>
        </w:rPr>
        <w:t>一是加强组织领导。根据我局人事变动，及时调整了政务公开工作领导小组，成立了由主要领导任组长，分管领导任副组长，各科室负责人为成员的组织机构；明确专人负责政务公开的具体事务性工作，落实公开信息分管领导把关、审批制度，通过健全政务信息公开组织机构，有组织、有领导、有计划，积极稳妥地推进政府信息公开工作。</w:t>
      </w:r>
    </w:p>
    <w:p>
      <w:pPr>
        <w:adjustRightInd/>
        <w:snapToGrid/>
        <w:spacing w:after="0"/>
        <w:ind w:firstLine="480" w:firstLineChars="200"/>
        <w:rPr>
          <w:rFonts w:hint="eastAsia" w:ascii="宋体" w:hAnsi="宋体" w:eastAsia="宋体" w:cs="宋体"/>
          <w:color w:val="333333"/>
          <w:sz w:val="24"/>
          <w:szCs w:val="24"/>
        </w:rPr>
      </w:pPr>
      <w:r>
        <w:rPr>
          <w:rFonts w:ascii="宋体" w:hAnsi="宋体" w:eastAsia="宋体" w:cs="宋体"/>
          <w:color w:val="333333"/>
          <w:sz w:val="24"/>
          <w:szCs w:val="24"/>
        </w:rPr>
        <w:t>二是做好专业培训。全面开展信息公开理论培训，将《中华人民共和国政府信息公开条例》和《山东省政府信息公开办法》列入学习计划，积极开展信息公开业务培训，组织干部职工深入学习，不断提高工作人员的业务能力。全年共组织政务信息公开培训2次，培训12人次。</w:t>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t>三是完善制度建设。进一步完善了《安丘市农业农村局关于推进政务公开工作的实施方案》，制定出台了《安丘市农业农村局政府信息公开保密审查制度》，进一步规范和细化政务公开工作的程序、内容及要求，对政务公开的操作流程、公开范围和渠道、保密审查、依申请公开处理规则进行细化和明确，使政务公开的条目更清晰，程序更规范，责任更明确。</w:t>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t>（四）平台建设情况</w:t>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t>我局主要依托市政府门户网站进行政府信息公开，同时在局办公场所设立政务公开栏，安排专人负责，做好公开平台的维护、运行工作。</w:t>
      </w:r>
    </w:p>
    <w:p>
      <w:pPr>
        <w:adjustRightInd/>
        <w:snapToGrid/>
        <w:spacing w:after="0"/>
        <w:ind w:firstLine="480" w:firstLineChars="200"/>
        <w:rPr>
          <w:rFonts w:hint="eastAsia" w:ascii="宋体" w:hAnsi="宋体" w:eastAsia="宋体" w:cs="宋体"/>
          <w:color w:val="333333"/>
          <w:sz w:val="24"/>
          <w:szCs w:val="24"/>
        </w:rPr>
      </w:pPr>
      <w:r>
        <w:rPr>
          <w:rFonts w:ascii="宋体" w:hAnsi="宋体" w:eastAsia="宋体" w:cs="宋体"/>
          <w:color w:val="333333"/>
          <w:sz w:val="24"/>
          <w:szCs w:val="24"/>
        </w:rPr>
        <w:t>（五）监督保障情况</w:t>
      </w:r>
    </w:p>
    <w:p>
      <w:pPr>
        <w:adjustRightInd/>
        <w:snapToGrid/>
        <w:spacing w:after="0"/>
        <w:ind w:firstLine="480" w:firstLineChars="200"/>
        <w:rPr>
          <w:rFonts w:ascii="宋体" w:hAnsi="宋体" w:eastAsia="宋体" w:cs="宋体"/>
          <w:color w:val="333333"/>
          <w:sz w:val="24"/>
          <w:szCs w:val="24"/>
        </w:rPr>
      </w:pPr>
      <w:r>
        <w:rPr>
          <w:rFonts w:ascii="宋体" w:hAnsi="宋体" w:eastAsia="宋体" w:cs="宋体"/>
          <w:color w:val="333333"/>
          <w:sz w:val="24"/>
          <w:szCs w:val="24"/>
        </w:rPr>
        <w:t>我局政府信息公开工作接受市政府信息公开主管部门监督和指导，同时，按照局内部制度，对政府信息的制作、发布实行严格分级审核，由信息制作科室、分管负责人、主要负责人层层审核，确保信息准确无误。</w:t>
      </w:r>
    </w:p>
    <w:p>
      <w:pPr>
        <w:adjustRightInd/>
        <w:snapToGrid/>
        <w:spacing w:after="0"/>
        <w:jc w:val="right"/>
        <w:rPr>
          <w:rFonts w:hint="eastAsia" w:ascii="宋体" w:hAnsi="宋体" w:eastAsia="宋体" w:cs="宋体"/>
          <w:color w:val="333333"/>
          <w:sz w:val="24"/>
          <w:szCs w:val="24"/>
        </w:rPr>
      </w:pPr>
    </w:p>
    <w:p>
      <w:pPr>
        <w:adjustRightInd/>
        <w:snapToGrid/>
        <w:spacing w:after="0"/>
        <w:jc w:val="right"/>
        <w:rPr>
          <w:rFonts w:hint="eastAsia" w:ascii="宋体" w:hAnsi="宋体" w:eastAsia="宋体" w:cs="宋体"/>
          <w:color w:val="333333"/>
          <w:sz w:val="24"/>
          <w:szCs w:val="24"/>
        </w:rPr>
      </w:pPr>
    </w:p>
    <w:p>
      <w:pPr>
        <w:adjustRightInd/>
        <w:snapToGrid/>
        <w:spacing w:after="0"/>
        <w:jc w:val="right"/>
        <w:rPr>
          <w:rFonts w:hint="eastAsia" w:ascii="宋体" w:hAnsi="宋体" w:eastAsia="宋体" w:cs="宋体"/>
          <w:color w:val="333333"/>
          <w:sz w:val="24"/>
          <w:szCs w:val="24"/>
        </w:rPr>
      </w:pPr>
    </w:p>
    <w:p>
      <w:pPr>
        <w:adjustRightInd/>
        <w:snapToGrid/>
        <w:spacing w:after="0"/>
        <w:jc w:val="right"/>
        <w:rPr>
          <w:rFonts w:ascii="宋体" w:hAnsi="宋体" w:eastAsia="宋体" w:cs="宋体"/>
          <w:color w:val="333333"/>
          <w:sz w:val="24"/>
          <w:szCs w:val="24"/>
        </w:rPr>
      </w:pPr>
      <w:r>
        <w:rPr>
          <w:rFonts w:ascii="宋体" w:hAnsi="宋体" w:eastAsia="宋体" w:cs="宋体"/>
          <w:color w:val="333333"/>
          <w:sz w:val="24"/>
          <w:szCs w:val="24"/>
        </w:rPr>
        <w:t>安丘市农业农村局</w:t>
      </w:r>
    </w:p>
    <w:p>
      <w:pPr>
        <w:adjustRightInd/>
        <w:snapToGrid/>
        <w:spacing w:after="0"/>
        <w:jc w:val="right"/>
        <w:rPr>
          <w:rFonts w:ascii="宋体" w:hAnsi="宋体" w:eastAsia="宋体" w:cs="宋体"/>
          <w:color w:val="333333"/>
          <w:sz w:val="24"/>
          <w:szCs w:val="24"/>
        </w:rPr>
      </w:pPr>
      <w:r>
        <w:rPr>
          <w:rFonts w:ascii="宋体" w:hAnsi="宋体" w:eastAsia="宋体" w:cs="宋体"/>
          <w:color w:val="333333"/>
          <w:sz w:val="24"/>
          <w:szCs w:val="24"/>
        </w:rPr>
        <w:t>2020年1月18日</w:t>
      </w:r>
    </w:p>
    <w:p>
      <w:pPr>
        <w:spacing w:after="0"/>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kzOTIwMGJjOWE0YzM4OWY5MTBmNWNkZmM0NGJiMzkifQ=="/>
  </w:docVars>
  <w:rsids>
    <w:rsidRoot w:val="00D31D50"/>
    <w:rsid w:val="000F2280"/>
    <w:rsid w:val="00323B43"/>
    <w:rsid w:val="003D37D8"/>
    <w:rsid w:val="00426133"/>
    <w:rsid w:val="004358AB"/>
    <w:rsid w:val="00656C3B"/>
    <w:rsid w:val="008B7726"/>
    <w:rsid w:val="00D31D50"/>
    <w:rsid w:val="00F23394"/>
    <w:rsid w:val="59CD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after="0"/>
    </w:pPr>
    <w:rPr>
      <w:sz w:val="18"/>
      <w:szCs w:val="18"/>
    </w:rPr>
  </w:style>
  <w:style w:type="character" w:customStyle="1" w:styleId="5">
    <w:name w:val="批注框文本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977</Characters>
  <Lines>7</Lines>
  <Paragraphs>2</Paragraphs>
  <TotalTime>6</TotalTime>
  <ScaleCrop>false</ScaleCrop>
  <LinksUpToDate>false</LinksUpToDate>
  <CharactersWithSpaces>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凑了趁净瓶</cp:lastModifiedBy>
  <dcterms:modified xsi:type="dcterms:W3CDTF">2023-09-05T09:21:00Z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EA23D386088842D6AC5182CE67ACF47B_12</vt:lpwstr>
  </property>
</Properties>
</file>