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0"/>
        <w:rPr>
          <w:rFonts w:ascii="黑体" w:hAnsi="黑体" w:eastAsia="黑体" w:cs="方正小标宋简体"/>
          <w:color w:val="000000" w:themeColor="text1"/>
          <w:kern w:val="36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 w:themeColor="text1"/>
          <w:kern w:val="36"/>
          <w:sz w:val="44"/>
          <w:szCs w:val="44"/>
        </w:rPr>
        <w:t>安丘市检验检测中心</w:t>
      </w:r>
    </w:p>
    <w:p>
      <w:pPr>
        <w:widowControl/>
        <w:spacing w:line="560" w:lineRule="exact"/>
        <w:jc w:val="center"/>
        <w:outlineLvl w:val="0"/>
        <w:rPr>
          <w:rFonts w:ascii="黑体" w:hAnsi="黑体" w:eastAsia="黑体" w:cs="方正小标宋简体"/>
          <w:color w:val="000000" w:themeColor="text1"/>
          <w:kern w:val="36"/>
          <w:sz w:val="44"/>
          <w:szCs w:val="44"/>
        </w:rPr>
      </w:pPr>
      <w:r>
        <w:rPr>
          <w:rFonts w:hint="eastAsia" w:ascii="黑体" w:hAnsi="黑体" w:eastAsia="黑体" w:cs="方正小标宋简体"/>
          <w:color w:val="000000" w:themeColor="text1"/>
          <w:kern w:val="36"/>
          <w:sz w:val="44"/>
          <w:szCs w:val="44"/>
        </w:rPr>
        <w:t>2019年政府信息公开工作年度报告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根据修订后的《中华人民共和国政府信息公开条例》（以下简称《条例》）、《山东省政府信息公开办法》（以下简称《办法》）和《潍坊市人民政府办公室关于认真做好2019年度政府信息公开年度报告编制发布工作的通知》要求，特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编制2019年度安丘市检验检测中心信息公开年度报告并向社会公布。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本年报包括以下内容：（一）总体情况；（二）主动公开政府信息情况；（三）政府信息依申请公开办理情况；（四）因政府信息公开申请行政复议、提起行政诉讼情况；（五）政府信息公开工作存在的主要问题及改进措施；（六）其他需要报告的事项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。报告中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列数据统计期限为2019年1月1日至2019年12月31日。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本报告电子版可在安丘市人民政府门户网站政府信息公开专栏(http://xxgk.anqiu.gov.cn)查看或下载。如对本报告有任何疑问，请与安丘市检验检测中心办公室联系(地址：安丘市彩虹街与新安路交叉口西南政务服</w:t>
      </w:r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  <w:lang w:eastAsia="zh-CN"/>
        </w:rPr>
        <w:t>务</w:t>
      </w:r>
      <w:bookmarkStart w:id="0" w:name="_GoBack"/>
      <w:bookmarkEnd w:id="0"/>
      <w:r>
        <w:rPr>
          <w:rFonts w:hint="eastAsia" w:asciiTheme="minorEastAsia" w:hAnsiTheme="minorEastAsia"/>
          <w:color w:val="333333"/>
          <w:sz w:val="24"/>
          <w:szCs w:val="24"/>
          <w:shd w:val="clear" w:color="auto" w:fill="FFFFFF"/>
        </w:rPr>
        <w:t>中心北首安丘市检验检测中心305室，邮编：262100，电话：0536-4189001，传真：0536-4393801，邮箱：aqjyjczx@wf.shandong.cn)。 </w:t>
      </w:r>
    </w:p>
    <w:p>
      <w:pPr>
        <w:pStyle w:val="5"/>
        <w:spacing w:before="0" w:beforeAutospacing="0" w:after="0" w:afterAutospacing="0" w:line="560" w:lineRule="exact"/>
        <w:ind w:firstLine="480" w:firstLineChars="200"/>
        <w:rPr>
          <w:rFonts w:cs="黑体" w:asciiTheme="minorEastAsia" w:hAnsiTheme="minorEastAsia" w:eastAsiaTheme="minorEastAsia"/>
          <w:color w:val="000000" w:themeColor="text1"/>
        </w:rPr>
      </w:pPr>
      <w:r>
        <w:rPr>
          <w:rFonts w:hint="eastAsia" w:cs="黑体" w:asciiTheme="minorEastAsia" w:hAnsiTheme="minorEastAsia" w:eastAsiaTheme="minorEastAsia"/>
          <w:color w:val="000000" w:themeColor="text1"/>
        </w:rPr>
        <w:t>一、总体情况   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2019年以来，</w:t>
      </w: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安丘市检验检测中心认真贯彻《条例》和《办法》，全面落实中央、省和潍坊市关于全面推进政务公开工作的决策部署，坚持以“公开为常态、不公开为例外”原则，扎实推进决策、执行、管理、服务、结果“五公开”，公开制度化、标准化、信息化水平显著提升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（一）主动公开情况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我中心共计公开信息51条，其中工作信息31条，执行公开1条，管理公开2条，结果公开1条，重点领域3条以及组织机构、人事信息等其他信息，并已按要求在安丘市人民政府网站公开。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（二）依申请公开情况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编制了《安丘市检验检测中心政府信息公开指南》，今年共计受理依申请公开1件，群众满意度100%。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（三）政府信息管理情况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我中心严格按照“五公开”的要求对信息进行公开，确保应公开尽公开，同时严格公开流程，专人负责发布审核好的信息。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（四）平台建设情况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我中心明确了专人负责安丘市人民政府网站信息公开录入工作，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成立了以分管副主任为组长，各科室负责人为成员的政务公开工作领导小组。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（五）监督保障情况严格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按照《安丘市检验检测中心政务公开考核办法》开展日常监督考核工作，将政务公开工作纳入职工全年考核工作。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（六）建议提案办理结果公开情况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2019年，我中心收到办理人大代表提案0件，政协委员提案0件。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（七）工作考核、社会评议和责任追究结果情况。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1.建立考核通报制度。主动接受安丘市政府办公室对我中心政务信息公开情况的监督，及时做好主动公开工作，认真开展公开工作不到位内容的改进工作。同时，由中心办公室牵头定期对各科室政务公开工作进行监督，保证政务公开信息的时效性与准确性，发现问题及时督促相关科室限时整改。2.主动听取社会公众意见。一是对于需要向社会进行意见征集的，及时通过政府网站进行公示，并注明联系电话和邮箱，积极主动听取社会公众的意见与建议。二是认真参与政府开放日，并通过《行风在线》等渠道，对群众诉求进行及时反馈。3.责任追究结果情况。2019年我中心未出现因信息公开不到位需要进行责任追究的情况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二、主动公开政府信息情况</w:t>
      </w:r>
    </w:p>
    <w:tbl>
      <w:tblPr>
        <w:tblStyle w:val="6"/>
        <w:tblW w:w="880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2415"/>
        <w:gridCol w:w="2100"/>
        <w:gridCol w:w="21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本年新制作数量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本年新公开数量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规章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规范性文件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880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政府集中采购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427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645"/>
        <w:jc w:val="left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三、收到和处理政府信息公开申请情况</w:t>
      </w:r>
    </w:p>
    <w:tbl>
      <w:tblPr>
        <w:tblStyle w:val="6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936"/>
        <w:gridCol w:w="2018"/>
        <w:gridCol w:w="798"/>
        <w:gridCol w:w="743"/>
        <w:gridCol w:w="743"/>
        <w:gridCol w:w="798"/>
        <w:gridCol w:w="951"/>
        <w:gridCol w:w="702"/>
        <w:gridCol w:w="68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2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0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3.危及“三安全一稳定”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（五）不予处理</w:t>
            </w: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150" w:line="560" w:lineRule="exact"/>
        <w:ind w:firstLine="480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黑体" w:asciiTheme="minorEastAsia" w:hAnsiTheme="minorEastAsia"/>
          <w:bCs/>
          <w:color w:val="000000" w:themeColor="text1"/>
          <w:kern w:val="0"/>
          <w:sz w:val="24"/>
          <w:szCs w:val="24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1"/>
        <w:gridCol w:w="601"/>
        <w:gridCol w:w="600"/>
        <w:gridCol w:w="600"/>
        <w:gridCol w:w="566"/>
        <w:gridCol w:w="676"/>
        <w:gridCol w:w="636"/>
        <w:gridCol w:w="598"/>
        <w:gridCol w:w="598"/>
        <w:gridCol w:w="598"/>
        <w:gridCol w:w="598"/>
        <w:gridCol w:w="598"/>
        <w:gridCol w:w="598"/>
        <w:gridCol w:w="599"/>
        <w:gridCol w:w="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6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1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6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299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</w:tr>
      <w:tr>
        <w:trPr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after="150" w:line="560" w:lineRule="exact"/>
              <w:jc w:val="center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560" w:lineRule="exact"/>
        <w:ind w:firstLine="482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黑体" w:asciiTheme="minorEastAsia" w:hAnsiTheme="minorEastAsia"/>
          <w:bCs/>
          <w:color w:val="000000" w:themeColor="text1"/>
          <w:kern w:val="0"/>
          <w:sz w:val="24"/>
          <w:szCs w:val="24"/>
        </w:rPr>
        <w:t>五、存在的主要问题及改进情况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2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（一）存在的主要问题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2019年在政府信息公开工作方面主要存在的问题：</w:t>
      </w:r>
      <w:r>
        <w:rPr>
          <w:rFonts w:hint="eastAsia" w:asciiTheme="minorEastAsia" w:hAnsiTheme="minorEastAsia"/>
          <w:color w:val="000000" w:themeColor="text1"/>
          <w:sz w:val="24"/>
          <w:szCs w:val="24"/>
          <w:shd w:val="clear" w:color="auto" w:fill="FFFFFF"/>
        </w:rPr>
        <w:t>一是政务信息公开工作能力还有待进一步提升；二是政务信息公开的内容还不够全面；三是信息公开更新还不够及时。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 w:firstLineChars="200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（二）改进情况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80" w:firstLineChars="200"/>
        <w:jc w:val="both"/>
        <w:rPr>
          <w:rFonts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一是加强学习培训。认真贯彻落实</w:t>
      </w:r>
      <w:r>
        <w:rPr>
          <w:rFonts w:hint="eastAsia" w:asciiTheme="minorEastAsia" w:hAnsiTheme="minorEastAsia" w:eastAsiaTheme="minorEastAsia"/>
          <w:color w:val="000000" w:themeColor="text1"/>
          <w:shd w:val="clear" w:color="auto" w:fill="FFFFFF"/>
        </w:rPr>
        <w:t>《中华人民共和国政府信息公开条例》</w:t>
      </w:r>
      <w:r>
        <w:rPr>
          <w:rFonts w:hint="eastAsia" w:asciiTheme="minorEastAsia" w:hAnsiTheme="minorEastAsia" w:eastAsiaTheme="minorEastAsia"/>
          <w:color w:val="000000" w:themeColor="text1"/>
        </w:rPr>
        <w:t>，切实加强政务信息公开业务的学习，组织开展政务公开培训2次，提升政务信息公开工作水平。</w:t>
      </w:r>
    </w:p>
    <w:p>
      <w:pPr>
        <w:spacing w:line="560" w:lineRule="exact"/>
        <w:ind w:firstLine="480" w:firstLineChars="20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二是完善制度建设。制定《安丘市检验检测中心关于全面推进政务公开工作的实施方案》《安丘市检验检测中心政务公开考核办法》，完善信息公开配套制度，加强对信息公开工作的检查。</w:t>
      </w:r>
    </w:p>
    <w:p>
      <w:pPr>
        <w:widowControl/>
        <w:shd w:val="clear" w:color="auto" w:fill="FFFFFF"/>
        <w:spacing w:line="560" w:lineRule="exact"/>
        <w:ind w:firstLine="480" w:firstLineChars="200"/>
        <w:jc w:val="left"/>
        <w:rPr>
          <w:rFonts w:cs="仿宋_GB2312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三是拓宽公开范围。认真梳理政府信息公开事项,查漏补缺,修订信息公开指南和公开目录,确保应公开的全部公开;同时严把保密审查关,确保公开内容不泄露各类秘密,不危及国家安全、公共安全、经济安全、社会稳定,不涉及对第三方合法权益造成损害的个人隐私等。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cs="黑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黑体" w:asciiTheme="minorEastAsia" w:hAnsiTheme="minorEastAsia"/>
          <w:bCs/>
          <w:color w:val="000000" w:themeColor="text1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spacing w:line="560" w:lineRule="exact"/>
        <w:ind w:firstLine="480"/>
        <w:jc w:val="left"/>
        <w:rPr>
          <w:rFonts w:cs="仿宋_GB2312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仿宋_GB2312" w:asciiTheme="minorEastAsia" w:hAnsiTheme="minorEastAsia"/>
          <w:color w:val="000000" w:themeColor="text1"/>
          <w:kern w:val="0"/>
          <w:sz w:val="24"/>
          <w:szCs w:val="24"/>
        </w:rPr>
        <w:t xml:space="preserve">  无</w:t>
      </w:r>
    </w:p>
    <w:p>
      <w:pPr>
        <w:spacing w:line="5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560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>
      <w:pPr>
        <w:spacing w:line="56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安丘市检验检测中心</w:t>
      </w:r>
    </w:p>
    <w:p>
      <w:pPr>
        <w:spacing w:line="560" w:lineRule="exact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2020年1月14日</w:t>
      </w: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lNjk1OTc3Njk5YTI0ZDA0NmRlOTQ2Y2M3ZWI5OWMifQ=="/>
  </w:docVars>
  <w:rsids>
    <w:rsidRoot w:val="00D854FA"/>
    <w:rsid w:val="0001760A"/>
    <w:rsid w:val="00036504"/>
    <w:rsid w:val="00050F1B"/>
    <w:rsid w:val="0008278F"/>
    <w:rsid w:val="00192FFB"/>
    <w:rsid w:val="00237477"/>
    <w:rsid w:val="00243742"/>
    <w:rsid w:val="002457FD"/>
    <w:rsid w:val="002574B4"/>
    <w:rsid w:val="0031463C"/>
    <w:rsid w:val="00327A5A"/>
    <w:rsid w:val="00394AF4"/>
    <w:rsid w:val="00531CFA"/>
    <w:rsid w:val="005334F3"/>
    <w:rsid w:val="00576242"/>
    <w:rsid w:val="0058595C"/>
    <w:rsid w:val="005D2BFE"/>
    <w:rsid w:val="005F2AFB"/>
    <w:rsid w:val="00636FE9"/>
    <w:rsid w:val="006C791B"/>
    <w:rsid w:val="006F1CB6"/>
    <w:rsid w:val="007133A7"/>
    <w:rsid w:val="007B73A3"/>
    <w:rsid w:val="007C0C13"/>
    <w:rsid w:val="007D548F"/>
    <w:rsid w:val="00822011"/>
    <w:rsid w:val="00891799"/>
    <w:rsid w:val="0089182A"/>
    <w:rsid w:val="008A40DB"/>
    <w:rsid w:val="00903651"/>
    <w:rsid w:val="00914F94"/>
    <w:rsid w:val="0094106F"/>
    <w:rsid w:val="009706F5"/>
    <w:rsid w:val="00973AA2"/>
    <w:rsid w:val="009B7AB1"/>
    <w:rsid w:val="00AE38E7"/>
    <w:rsid w:val="00B36929"/>
    <w:rsid w:val="00B45A9B"/>
    <w:rsid w:val="00BE0B9E"/>
    <w:rsid w:val="00BE64E7"/>
    <w:rsid w:val="00BF52BD"/>
    <w:rsid w:val="00C012A9"/>
    <w:rsid w:val="00C917CE"/>
    <w:rsid w:val="00CB0C32"/>
    <w:rsid w:val="00CC4D4E"/>
    <w:rsid w:val="00CE19B9"/>
    <w:rsid w:val="00D46D23"/>
    <w:rsid w:val="00D854FA"/>
    <w:rsid w:val="00E125AE"/>
    <w:rsid w:val="00E97A8B"/>
    <w:rsid w:val="00EC53FD"/>
    <w:rsid w:val="00EF1B57"/>
    <w:rsid w:val="00F5203D"/>
    <w:rsid w:val="00FD5954"/>
    <w:rsid w:val="10671CC4"/>
    <w:rsid w:val="123B564E"/>
    <w:rsid w:val="1C8C4589"/>
    <w:rsid w:val="382F571F"/>
    <w:rsid w:val="4018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456</Words>
  <Characters>2601</Characters>
  <Lines>21</Lines>
  <Paragraphs>6</Paragraphs>
  <TotalTime>47</TotalTime>
  <ScaleCrop>false</ScaleCrop>
  <LinksUpToDate>false</LinksUpToDate>
  <CharactersWithSpaces>3051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2020-01-14T07:35:00Z</dcterms:created>
  <dc:creator>Administrator</dc:creator>
  <cp:lastModifiedBy>辛芜</cp:lastModifiedBy>
  <dcterms:modified xsi:type="dcterms:W3CDTF">2024-02-09T07:54:27Z</dcterms:modified>
  <cp:revision>244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134A30B72E584A899E513ECBE537E027_12</vt:lpwstr>
  </property>
</Properties>
</file>