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景芝镇人民政府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2020年政府信息公开工作年度报告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根据《中华人民共和国政府信息公开条例》</w:t>
      </w:r>
      <w:r>
        <w:rPr>
          <w:rFonts w:hint="eastAsia" w:ascii="仿宋_GB2312" w:hAnsi="仿宋_GB2312" w:cs="仿宋_GB2312"/>
          <w:color w:val="333333"/>
          <w:kern w:val="0"/>
          <w:sz w:val="32"/>
          <w:szCs w:val="32"/>
          <w:highlight w:val="none"/>
          <w:lang w:val="en-US" w:eastAsia="zh-CN" w:bidi="ar"/>
        </w:rPr>
        <w:t>（</w:t>
      </w:r>
      <w:r>
        <w:rPr>
          <w:rFonts w:hint="eastAsia" w:ascii="仿宋_GB2312" w:hAnsi="仿宋_GB2312" w:eastAsia="仿宋_GB2312" w:cs="仿宋_GB2312"/>
          <w:color w:val="333333"/>
          <w:kern w:val="0"/>
          <w:sz w:val="32"/>
          <w:szCs w:val="32"/>
          <w:lang w:val="en-US" w:eastAsia="zh-CN" w:bidi="ar"/>
        </w:rPr>
        <w:t>以下简称《条例》)</w:t>
      </w:r>
      <w:bookmarkStart w:id="0" w:name="_GoBack"/>
      <w:bookmarkEnd w:id="0"/>
      <w:r>
        <w:rPr>
          <w:rFonts w:hint="eastAsia" w:ascii="仿宋_GB2312" w:hAnsi="仿宋_GB2312" w:eastAsia="仿宋_GB2312" w:cs="仿宋_GB2312"/>
          <w:i w:val="0"/>
          <w:caps w:val="0"/>
          <w:color w:val="333333"/>
          <w:spacing w:val="0"/>
          <w:kern w:val="0"/>
          <w:sz w:val="32"/>
          <w:szCs w:val="32"/>
          <w:shd w:val="clear" w:fill="FFFFFF"/>
          <w:lang w:val="en-US" w:eastAsia="zh-CN" w:bidi="ar"/>
        </w:rPr>
        <w:t>《安丘市人民政府办公室关于做好2020年政府信息公开工作年度报告编制发布和报送工作的通知》要求</w:t>
      </w:r>
      <w:r>
        <w:rPr>
          <w:rFonts w:hint="eastAsia" w:ascii="仿宋_GB2312" w:hAnsi="仿宋_GB2312" w:cs="仿宋_GB2312"/>
          <w:i w:val="0"/>
          <w:caps w:val="0"/>
          <w:color w:val="333333"/>
          <w:spacing w:val="0"/>
          <w:kern w:val="0"/>
          <w:sz w:val="32"/>
          <w:szCs w:val="32"/>
          <w:highlight w:val="none"/>
          <w:shd w:val="clear" w:fill="FFFFFF"/>
          <w:lang w:val="en-US" w:eastAsia="zh-CN" w:bidi="ar"/>
        </w:rPr>
        <w:t>，</w:t>
      </w:r>
      <w:r>
        <w:rPr>
          <w:rFonts w:hint="eastAsia" w:ascii="仿宋_GB2312" w:hAnsi="仿宋_GB2312" w:eastAsia="仿宋_GB2312" w:cs="仿宋_GB2312"/>
          <w:i w:val="0"/>
          <w:caps w:val="0"/>
          <w:color w:val="333333"/>
          <w:spacing w:val="0"/>
          <w:kern w:val="0"/>
          <w:sz w:val="32"/>
          <w:szCs w:val="32"/>
          <w:shd w:val="clear" w:fill="FFFFFF"/>
          <w:lang w:val="en-US" w:eastAsia="zh-CN" w:bidi="ar"/>
        </w:rPr>
        <w:t>结合我镇实际，编制并向社会公布景芝镇人民政府2020年政府信息公开工作年度报告。本年度报告中所列数据的统计期限自2020年1月1日起，至2020年12月31日止。</w:t>
      </w:r>
      <w:r>
        <w:rPr>
          <w:rFonts w:hint="eastAsia" w:ascii="仿宋_GB2312" w:hAnsi="仿宋_GB2312" w:eastAsia="仿宋_GB2312" w:cs="仿宋_GB2312"/>
          <w:i w:val="0"/>
          <w:caps w:val="0"/>
          <w:color w:val="auto"/>
          <w:spacing w:val="0"/>
          <w:kern w:val="0"/>
          <w:sz w:val="32"/>
          <w:szCs w:val="32"/>
          <w:shd w:val="clear" w:fill="FFFFFF"/>
          <w:lang w:val="en-US" w:eastAsia="zh-CN" w:bidi="ar"/>
        </w:rPr>
        <w:t>如对本报告有疑问，请联系景芝镇政府办公室，联系电话</w:t>
      </w:r>
      <w:r>
        <w:rPr>
          <w:rFonts w:hint="eastAsia" w:ascii="仿宋_GB2312" w:hAnsi="仿宋_GB2312" w:cs="仿宋_GB2312"/>
          <w:i w:val="0"/>
          <w:caps w:val="0"/>
          <w:color w:val="auto"/>
          <w:spacing w:val="0"/>
          <w:kern w:val="0"/>
          <w:sz w:val="32"/>
          <w:szCs w:val="32"/>
          <w:shd w:val="clear" w:fill="FFFFFF"/>
          <w:lang w:val="en-US" w:eastAsia="zh-CN" w:bidi="ar"/>
        </w:rPr>
        <w:t>0536-4611001</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黑体" w:hAnsi="黑体" w:eastAsia="黑体" w:cs="黑体"/>
          <w:i w:val="0"/>
          <w:caps w:val="0"/>
          <w:color w:val="333333"/>
          <w:spacing w:val="0"/>
          <w:kern w:val="0"/>
          <w:sz w:val="32"/>
          <w:szCs w:val="32"/>
          <w:shd w:val="clear" w:fill="FFFFFF"/>
          <w:lang w:val="en-US" w:eastAsia="zh-CN" w:bidi="ar"/>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2020年，景芝镇认真贯彻落实党中央、国务院和省、市关于政府信息公开的部署要求，进一步调整优化公开目录，深入开拓公共渠道，持续丰富公开形式，及时回应社会关切，不断提升政府信息公开工作力度和实效，政府信息公开水平实现新的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u w:val="none"/>
          <w:shd w:val="clear" w:fill="FFFFFF"/>
        </w:rPr>
        <w:drawing>
          <wp:inline distT="0" distB="0" distL="114300" distR="114300">
            <wp:extent cx="2562225" cy="1921510"/>
            <wp:effectExtent l="0" t="0" r="13335" b="13970"/>
            <wp:docPr id="5" name="图片 5" descr="C:\Users\Administrator\Desktop\2020年度景芝镇政务公开\2020年图片\安全生产.png安全生产">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2020年度景芝镇政务公开\2020年图片\安全生产.png安全生产"/>
                    <pic:cNvPicPr>
                      <a:picLocks noChangeAspect="1"/>
                    </pic:cNvPicPr>
                  </pic:nvPicPr>
                  <pic:blipFill>
                    <a:blip r:embed="rId7"/>
                    <a:srcRect/>
                    <a:stretch>
                      <a:fillRect/>
                    </a:stretch>
                  </pic:blipFill>
                  <pic:spPr>
                    <a:xfrm>
                      <a:off x="0" y="0"/>
                      <a:ext cx="2562225" cy="192151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楷体_GB2312" w:hAnsi="楷体_GB2312" w:eastAsia="楷体_GB2312" w:cs="楷体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（一）主动公开情况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cs="仿宋_GB2312"/>
          <w:i w:val="0"/>
          <w:caps w:val="0"/>
          <w:color w:val="auto"/>
          <w:spacing w:val="0"/>
          <w:kern w:val="0"/>
          <w:sz w:val="32"/>
          <w:szCs w:val="32"/>
          <w:highlight w:val="none"/>
          <w:shd w:val="clear" w:fill="FFFFFF"/>
          <w:lang w:val="en-US" w:eastAsia="zh-CN" w:bidi="ar"/>
        </w:rPr>
        <w:t>截至</w:t>
      </w:r>
      <w:r>
        <w:rPr>
          <w:rFonts w:hint="eastAsia" w:ascii="仿宋_GB2312" w:hAnsi="仿宋_GB2312" w:eastAsia="仿宋_GB2312" w:cs="仿宋_GB2312"/>
          <w:i w:val="0"/>
          <w:caps w:val="0"/>
          <w:color w:val="auto"/>
          <w:spacing w:val="0"/>
          <w:kern w:val="0"/>
          <w:sz w:val="32"/>
          <w:szCs w:val="32"/>
          <w:shd w:val="clear" w:fill="FFFFFF"/>
          <w:lang w:val="en-US" w:eastAsia="zh-CN" w:bidi="ar"/>
        </w:rPr>
        <w:t>2020年12月31日，主动公开政府信息296条。其中，通过政府信息公开专栏主动公开政府信息119条，通过政务微信主动公开政府信息177条</w:t>
      </w:r>
      <w:r>
        <w:rPr>
          <w:rFonts w:hint="eastAsia" w:ascii="仿宋_GB2312" w:hAnsi="仿宋_GB2312" w:cs="仿宋_GB2312"/>
          <w:i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drawing>
          <wp:inline distT="0" distB="0" distL="114300" distR="114300">
            <wp:extent cx="2814955" cy="2111375"/>
            <wp:effectExtent l="0" t="0" r="4445" b="6985"/>
            <wp:docPr id="7" name="图片 6" descr="C:\Users\Administrator\Desktop\2020年度景芝镇政务公开\2020年图片\扶贫攻坚.png扶贫攻坚">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Administrator\Desktop\2020年度景芝镇政务公开\2020年图片\扶贫攻坚.png扶贫攻坚"/>
                    <pic:cNvPicPr>
                      <a:picLocks noChangeAspect="1"/>
                    </pic:cNvPicPr>
                  </pic:nvPicPr>
                  <pic:blipFill>
                    <a:blip r:embed="rId9"/>
                    <a:srcRect/>
                    <a:stretch>
                      <a:fillRect/>
                    </a:stretch>
                  </pic:blipFill>
                  <pic:spPr>
                    <a:xfrm>
                      <a:off x="0" y="0"/>
                      <a:ext cx="2814955" cy="2111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1.及时公开机构概况。及时更新机关职能、机构设置、办公地址、办公时间、联系方式、负责人姓名以及政务公开领导小组情况。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2.及时公开财政领域信息。根据《政府信息公开条例》第二十条第（七）款要求，结合实际，按月公开全</w:t>
      </w:r>
      <w:r>
        <w:rPr>
          <w:rFonts w:hint="eastAsia" w:ascii="仿宋_GB2312" w:hAnsi="仿宋_GB2312" w:cs="仿宋_GB2312"/>
          <w:i w:val="0"/>
          <w:caps w:val="0"/>
          <w:color w:val="333333"/>
          <w:spacing w:val="0"/>
          <w:kern w:val="0"/>
          <w:sz w:val="32"/>
          <w:szCs w:val="32"/>
          <w:shd w:val="clear" w:fill="FFFFFF"/>
          <w:lang w:val="en-US" w:eastAsia="zh-CN" w:bidi="ar"/>
        </w:rPr>
        <w:t>镇</w:t>
      </w:r>
      <w:r>
        <w:rPr>
          <w:rFonts w:hint="eastAsia" w:ascii="仿宋_GB2312" w:hAnsi="仿宋_GB2312" w:eastAsia="仿宋_GB2312" w:cs="仿宋_GB2312"/>
          <w:i w:val="0"/>
          <w:caps w:val="0"/>
          <w:color w:val="333333"/>
          <w:spacing w:val="0"/>
          <w:kern w:val="0"/>
          <w:sz w:val="32"/>
          <w:szCs w:val="32"/>
          <w:shd w:val="clear" w:fill="FFFFFF"/>
          <w:lang w:val="en-US" w:eastAsia="zh-CN" w:bidi="ar"/>
        </w:rPr>
        <w:t>财政收支情况及财政预决算情况。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3.推进重点领域信息公开。主动公开财政预决算、债务情况、财政收支、环境保护、安全生产、公共资源配置、社会公益性事业建设等市政府年度重点任务信息，方便社会公众知晓。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4.加强政策解读。按照“谁起草、谁解读”的原则，同步制定发布政策解读文件3件。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楷体_GB2312" w:hAnsi="楷体_GB2312" w:eastAsia="楷体_GB2312" w:cs="楷体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（二）依申请公开情况</w:t>
      </w:r>
    </w:p>
    <w:p>
      <w:pPr>
        <w:pStyle w:val="2"/>
        <w:keepNext w:val="0"/>
        <w:keepLines w:val="0"/>
        <w:pageBreakBefore w:val="0"/>
        <w:kinsoku/>
        <w:wordWrap/>
        <w:overflowPunct/>
        <w:topLinePunct w:val="0"/>
        <w:autoSpaceDE/>
        <w:autoSpaceDN/>
        <w:bidi w:val="0"/>
        <w:adjustRightInd/>
        <w:snapToGrid/>
        <w:spacing w:after="0" w:afterLines="0" w:line="5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w:t>
      </w: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1.依申请公开情况。</w:t>
      </w:r>
      <w:r>
        <w:rPr>
          <w:rFonts w:hint="eastAsia" w:ascii="仿宋_GB2312" w:hAnsi="仿宋_GB2312" w:eastAsia="仿宋_GB2312" w:cs="仿宋_GB2312"/>
          <w:i w:val="0"/>
          <w:caps w:val="0"/>
          <w:color w:val="333333"/>
          <w:spacing w:val="0"/>
          <w:kern w:val="0"/>
          <w:sz w:val="32"/>
          <w:szCs w:val="32"/>
          <w:shd w:val="clear" w:fill="FFFFFF"/>
          <w:lang w:val="en-US" w:eastAsia="zh-CN" w:bidi="ar"/>
        </w:rPr>
        <w:t>景芝镇2020年共收到政府信息公开申请5件，其中网络申请2件、信件申请3件，内容涉及村庄搬迁、破产企业名录等方面。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2.申请处理情况。</w:t>
      </w:r>
      <w:r>
        <w:rPr>
          <w:rFonts w:hint="eastAsia" w:ascii="仿宋_GB2312" w:hAnsi="仿宋_GB2312" w:eastAsia="仿宋_GB2312" w:cs="仿宋_GB2312"/>
          <w:i w:val="0"/>
          <w:caps w:val="0"/>
          <w:color w:val="333333"/>
          <w:spacing w:val="0"/>
          <w:kern w:val="0"/>
          <w:sz w:val="32"/>
          <w:szCs w:val="32"/>
          <w:shd w:val="clear" w:fill="FFFFFF"/>
          <w:lang w:val="en-US" w:eastAsia="zh-CN" w:bidi="ar"/>
        </w:rPr>
        <w:t>共答复政府信息公开申请5件，按时办结5件，按时办结率100%。其中，</w:t>
      </w:r>
      <w:r>
        <w:rPr>
          <w:rFonts w:hint="eastAsia" w:ascii="仿宋_GB2312" w:hAnsi="仿宋_GB2312" w:eastAsia="仿宋_GB2312" w:cs="仿宋_GB2312"/>
          <w:i w:val="0"/>
          <w:caps w:val="0"/>
          <w:color w:val="auto"/>
          <w:spacing w:val="0"/>
          <w:kern w:val="0"/>
          <w:sz w:val="32"/>
          <w:szCs w:val="32"/>
          <w:shd w:val="clear" w:fill="FFFFFF"/>
          <w:lang w:val="en-US" w:eastAsia="zh-CN" w:bidi="ar"/>
        </w:rPr>
        <w:t>属于已主动公开范围</w:t>
      </w:r>
      <w:r>
        <w:rPr>
          <w:rFonts w:hint="eastAsia" w:ascii="仿宋_GB2312" w:hAnsi="仿宋_GB2312" w:cs="仿宋_GB2312"/>
          <w:i w:val="0"/>
          <w:caps w:val="0"/>
          <w:color w:val="auto"/>
          <w:spacing w:val="0"/>
          <w:kern w:val="0"/>
          <w:sz w:val="32"/>
          <w:szCs w:val="32"/>
          <w:shd w:val="clear" w:fill="FFFFFF"/>
          <w:lang w:val="en-US" w:eastAsia="zh-CN" w:bidi="ar"/>
        </w:rPr>
        <w:t>0</w:t>
      </w:r>
      <w:r>
        <w:rPr>
          <w:rFonts w:hint="eastAsia" w:ascii="仿宋_GB2312" w:hAnsi="仿宋_GB2312" w:eastAsia="仿宋_GB2312" w:cs="仿宋_GB2312"/>
          <w:i w:val="0"/>
          <w:caps w:val="0"/>
          <w:color w:val="auto"/>
          <w:spacing w:val="0"/>
          <w:kern w:val="0"/>
          <w:sz w:val="32"/>
          <w:szCs w:val="32"/>
          <w:shd w:val="clear" w:fill="FFFFFF"/>
          <w:lang w:val="en-US" w:eastAsia="zh-CN" w:bidi="ar"/>
        </w:rPr>
        <w:t>件，同意公开答复</w:t>
      </w:r>
      <w:r>
        <w:rPr>
          <w:rFonts w:hint="eastAsia" w:ascii="仿宋_GB2312" w:hAnsi="仿宋_GB2312" w:cs="仿宋_GB2312"/>
          <w:i w:val="0"/>
          <w:caps w:val="0"/>
          <w:color w:val="auto"/>
          <w:spacing w:val="0"/>
          <w:kern w:val="0"/>
          <w:sz w:val="32"/>
          <w:szCs w:val="32"/>
          <w:shd w:val="clear" w:fill="FFFFFF"/>
          <w:lang w:val="en-US" w:eastAsia="zh-CN" w:bidi="ar"/>
        </w:rPr>
        <w:t>5</w:t>
      </w:r>
      <w:r>
        <w:rPr>
          <w:rFonts w:hint="eastAsia" w:ascii="仿宋_GB2312" w:hAnsi="仿宋_GB2312" w:eastAsia="仿宋_GB2312" w:cs="仿宋_GB2312"/>
          <w:i w:val="0"/>
          <w:caps w:val="0"/>
          <w:color w:val="auto"/>
          <w:spacing w:val="0"/>
          <w:kern w:val="0"/>
          <w:sz w:val="32"/>
          <w:szCs w:val="32"/>
          <w:shd w:val="clear" w:fill="FFFFFF"/>
          <w:lang w:val="en-US" w:eastAsia="zh-CN" w:bidi="ar"/>
        </w:rPr>
        <w:t>件，部分公开的</w:t>
      </w:r>
      <w:r>
        <w:rPr>
          <w:rFonts w:hint="eastAsia" w:ascii="仿宋_GB2312" w:hAnsi="仿宋_GB2312" w:cs="仿宋_GB2312"/>
          <w:i w:val="0"/>
          <w:caps w:val="0"/>
          <w:color w:val="auto"/>
          <w:spacing w:val="0"/>
          <w:kern w:val="0"/>
          <w:sz w:val="32"/>
          <w:szCs w:val="32"/>
          <w:shd w:val="clear" w:fill="FFFFFF"/>
          <w:lang w:val="en-US" w:eastAsia="zh-CN" w:bidi="ar"/>
        </w:rPr>
        <w:t>0</w:t>
      </w:r>
      <w:r>
        <w:rPr>
          <w:rFonts w:hint="eastAsia" w:ascii="仿宋_GB2312" w:hAnsi="仿宋_GB2312" w:eastAsia="仿宋_GB2312" w:cs="仿宋_GB2312"/>
          <w:i w:val="0"/>
          <w:caps w:val="0"/>
          <w:color w:val="auto"/>
          <w:spacing w:val="0"/>
          <w:kern w:val="0"/>
          <w:sz w:val="32"/>
          <w:szCs w:val="32"/>
          <w:shd w:val="clear" w:fill="FFFFFF"/>
          <w:lang w:val="en-US" w:eastAsia="zh-CN" w:bidi="ar"/>
        </w:rPr>
        <w:t>件，信息不存在</w:t>
      </w:r>
      <w:r>
        <w:rPr>
          <w:rFonts w:hint="eastAsia" w:ascii="仿宋_GB2312" w:hAnsi="仿宋_GB2312" w:cs="仿宋_GB2312"/>
          <w:i w:val="0"/>
          <w:caps w:val="0"/>
          <w:color w:val="auto"/>
          <w:spacing w:val="0"/>
          <w:kern w:val="0"/>
          <w:sz w:val="32"/>
          <w:szCs w:val="32"/>
          <w:shd w:val="clear" w:fill="FFFFFF"/>
          <w:lang w:val="en-US" w:eastAsia="zh-CN" w:bidi="ar"/>
        </w:rPr>
        <w:t>1</w:t>
      </w:r>
      <w:r>
        <w:rPr>
          <w:rFonts w:hint="eastAsia" w:ascii="仿宋_GB2312" w:hAnsi="仿宋_GB2312" w:eastAsia="仿宋_GB2312" w:cs="仿宋_GB2312"/>
          <w:i w:val="0"/>
          <w:caps w:val="0"/>
          <w:color w:val="auto"/>
          <w:spacing w:val="0"/>
          <w:kern w:val="0"/>
          <w:sz w:val="32"/>
          <w:szCs w:val="32"/>
          <w:shd w:val="clear" w:fill="FFFFFF"/>
          <w:lang w:val="en-US" w:eastAsia="zh-CN" w:bidi="ar"/>
        </w:rPr>
        <w:t>件，不属于本行政机关公开的</w:t>
      </w:r>
      <w:r>
        <w:rPr>
          <w:rFonts w:hint="eastAsia" w:ascii="仿宋_GB2312" w:hAnsi="仿宋_GB2312" w:cs="仿宋_GB2312"/>
          <w:i w:val="0"/>
          <w:caps w:val="0"/>
          <w:color w:val="auto"/>
          <w:spacing w:val="0"/>
          <w:kern w:val="0"/>
          <w:sz w:val="32"/>
          <w:szCs w:val="32"/>
          <w:shd w:val="clear" w:fill="FFFFFF"/>
          <w:lang w:val="en-US" w:eastAsia="zh-CN" w:bidi="ar"/>
        </w:rPr>
        <w:t>0</w:t>
      </w:r>
      <w:r>
        <w:rPr>
          <w:rFonts w:hint="eastAsia" w:ascii="仿宋_GB2312" w:hAnsi="仿宋_GB2312" w:eastAsia="仿宋_GB2312" w:cs="仿宋_GB2312"/>
          <w:i w:val="0"/>
          <w:caps w:val="0"/>
          <w:color w:val="auto"/>
          <w:spacing w:val="0"/>
          <w:kern w:val="0"/>
          <w:sz w:val="32"/>
          <w:szCs w:val="32"/>
          <w:shd w:val="clear" w:fill="FFFFFF"/>
          <w:lang w:val="en-US" w:eastAsia="zh-CN" w:bidi="ar"/>
        </w:rPr>
        <w:t>件。</w:t>
      </w:r>
    </w:p>
    <w:p>
      <w:pPr>
        <w:pStyle w:val="2"/>
        <w:keepNext w:val="0"/>
        <w:keepLines w:val="0"/>
        <w:pageBreakBefore w:val="0"/>
        <w:kinsoku/>
        <w:wordWrap/>
        <w:overflowPunct/>
        <w:topLinePunct w:val="0"/>
        <w:autoSpaceDE/>
        <w:autoSpaceDN/>
        <w:bidi w:val="0"/>
        <w:adjustRightInd/>
        <w:snapToGrid/>
        <w:spacing w:after="0" w:afterLines="0"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w:t>
      </w:r>
      <w:r>
        <w:rPr>
          <w:rFonts w:hint="eastAsia" w:ascii="仿宋_GB2312" w:hAnsi="仿宋_GB2312" w:eastAsia="仿宋_GB2312" w:cs="仿宋_GB2312"/>
          <w:b/>
          <w:bCs/>
          <w:i w:val="0"/>
          <w:caps w:val="0"/>
          <w:color w:val="auto"/>
          <w:spacing w:val="0"/>
          <w:kern w:val="0"/>
          <w:sz w:val="32"/>
          <w:szCs w:val="32"/>
          <w:shd w:val="clear" w:fill="FFFFFF"/>
          <w:lang w:val="en-US" w:eastAsia="zh-CN" w:bidi="ar"/>
        </w:rPr>
        <w:t>3.申请行政复议、提起行政诉讼情况。</w:t>
      </w:r>
      <w:r>
        <w:rPr>
          <w:rFonts w:hint="eastAsia" w:ascii="仿宋_GB2312" w:hAnsi="仿宋_GB2312" w:eastAsia="仿宋_GB2312" w:cs="仿宋_GB2312"/>
          <w:i w:val="0"/>
          <w:caps w:val="0"/>
          <w:color w:val="auto"/>
          <w:spacing w:val="0"/>
          <w:kern w:val="0"/>
          <w:sz w:val="32"/>
          <w:szCs w:val="32"/>
          <w:shd w:val="clear" w:fill="FFFFFF"/>
          <w:lang w:val="en-US" w:eastAsia="zh-CN" w:bidi="ar"/>
        </w:rPr>
        <w:t>全年未发生因政府信息公开被行政复议、提起行政诉讼情况。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4.答复民众咨询、投诉</w:t>
      </w:r>
      <w:r>
        <w:rPr>
          <w:rFonts w:hint="eastAsia" w:ascii="仿宋_GB2312" w:hAnsi="仿宋_GB2312" w:cs="仿宋_GB2312"/>
          <w:b/>
          <w:bCs/>
          <w:i w:val="0"/>
          <w:caps w:val="0"/>
          <w:color w:val="auto"/>
          <w:spacing w:val="0"/>
          <w:kern w:val="0"/>
          <w:sz w:val="32"/>
          <w:szCs w:val="32"/>
          <w:shd w:val="clear" w:fill="FFFFFF"/>
          <w:lang w:val="en-US" w:eastAsia="zh-CN" w:bidi="ar"/>
        </w:rPr>
        <w:t>情况。</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答复民众咨询、投诉</w:t>
      </w:r>
      <w:r>
        <w:rPr>
          <w:rFonts w:hint="eastAsia" w:ascii="仿宋_GB2312" w:hAnsi="仿宋_GB2312" w:eastAsia="仿宋_GB2312" w:cs="仿宋_GB2312"/>
          <w:i w:val="0"/>
          <w:caps w:val="0"/>
          <w:color w:val="auto"/>
          <w:spacing w:val="0"/>
          <w:kern w:val="0"/>
          <w:sz w:val="32"/>
          <w:szCs w:val="32"/>
          <w:shd w:val="clear" w:fill="FFFFFF"/>
          <w:lang w:val="en-US" w:eastAsia="zh-CN" w:bidi="ar"/>
        </w:rPr>
        <w:t>共31件，回复率无异议率均为100%。此外还积极通过三务公开栏、发放明白纸等多种途径公开政府信息，保障了群众的知情权，方便了群众监督。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楷体_GB2312" w:hAnsi="楷体_GB2312" w:eastAsia="楷体_GB2312" w:cs="楷体_GB2312"/>
          <w:color w:val="333333"/>
          <w:sz w:val="32"/>
          <w:szCs w:val="32"/>
        </w:rPr>
      </w:pPr>
      <w:r>
        <w:rPr>
          <w:rFonts w:hint="eastAsia" w:ascii="楷体_GB2312" w:hAnsi="楷体_GB2312" w:eastAsia="楷体_GB2312" w:cs="楷体_GB2312"/>
          <w:i w:val="0"/>
          <w:caps w:val="0"/>
          <w:color w:val="auto"/>
          <w:spacing w:val="0"/>
          <w:kern w:val="0"/>
          <w:sz w:val="32"/>
          <w:szCs w:val="32"/>
          <w:shd w:val="clear" w:fill="FFFFFF"/>
          <w:lang w:val="en-US" w:eastAsia="zh-CN" w:bidi="ar"/>
        </w:rPr>
        <w:t>（三）政府</w:t>
      </w:r>
      <w:r>
        <w:rPr>
          <w:rFonts w:hint="eastAsia" w:ascii="楷体_GB2312" w:hAnsi="楷体_GB2312" w:eastAsia="楷体_GB2312" w:cs="楷体_GB2312"/>
          <w:i w:val="0"/>
          <w:caps w:val="0"/>
          <w:color w:val="333333"/>
          <w:spacing w:val="0"/>
          <w:kern w:val="0"/>
          <w:sz w:val="32"/>
          <w:szCs w:val="32"/>
          <w:shd w:val="clear" w:fill="FFFFFF"/>
          <w:lang w:val="en-US" w:eastAsia="zh-CN" w:bidi="ar"/>
        </w:rPr>
        <w:t>信息管理情况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一是规范程序，完善制度。</w:t>
      </w:r>
      <w:r>
        <w:rPr>
          <w:rFonts w:hint="eastAsia" w:ascii="仿宋_GB2312" w:hAnsi="仿宋_GB2312" w:eastAsia="仿宋_GB2312" w:cs="仿宋_GB2312"/>
          <w:i w:val="0"/>
          <w:caps w:val="0"/>
          <w:color w:val="333333"/>
          <w:spacing w:val="0"/>
          <w:kern w:val="0"/>
          <w:sz w:val="32"/>
          <w:szCs w:val="32"/>
          <w:shd w:val="clear" w:fill="FFFFFF"/>
          <w:lang w:val="en-US" w:eastAsia="zh-CN" w:bidi="ar"/>
        </w:rPr>
        <w:t>健全政府信息公开工作制度、保密审查制度、责任追究制度、依申请公开制度。全面梳理和检查公开信息的格式、内容、归类是否规范，做到各类信息按要求发布。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二是健全政务公开源头认定机制。</w:t>
      </w:r>
      <w:r>
        <w:rPr>
          <w:rFonts w:hint="eastAsia" w:ascii="仿宋_GB2312" w:hAnsi="仿宋_GB2312" w:eastAsia="仿宋_GB2312" w:cs="仿宋_GB2312"/>
          <w:i w:val="0"/>
          <w:caps w:val="0"/>
          <w:color w:val="333333"/>
          <w:spacing w:val="0"/>
          <w:kern w:val="0"/>
          <w:sz w:val="32"/>
          <w:szCs w:val="32"/>
          <w:shd w:val="clear" w:fill="FFFFFF"/>
          <w:lang w:val="en-US" w:eastAsia="zh-CN" w:bidi="ar"/>
        </w:rPr>
        <w:t>拟定公文时明确主动公开、依申请公开、不予公开等属性，从源头上落实政务公开工作机制。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jc w:val="center"/>
        <w:textAlignment w:val="auto"/>
        <w:rPr>
          <w:rFonts w:hint="eastAsia"/>
        </w:rPr>
      </w:pPr>
      <w:r>
        <w:rPr>
          <w:rFonts w:hint="eastAsia" w:ascii="仿宋_GB2312" w:hAnsi="仿宋_GB2312" w:eastAsia="仿宋_GB2312" w:cs="仿宋_GB2312"/>
          <w:color w:val="333333"/>
          <w:sz w:val="32"/>
          <w:szCs w:val="32"/>
        </w:rPr>
        <w:drawing>
          <wp:inline distT="0" distB="0" distL="114300" distR="114300">
            <wp:extent cx="2672080" cy="2004060"/>
            <wp:effectExtent l="0" t="0" r="10160" b="7620"/>
            <wp:docPr id="1" name="图片 1" descr="C:\Users\Administrator\Desktop\2020年度景芝镇政务公开\2020年图片\政务公开工作培训会议.png政务公开工作培训会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20年度景芝镇政务公开\2020年图片\政务公开工作培训会议.png政务公开工作培训会议"/>
                    <pic:cNvPicPr>
                      <a:picLocks noChangeAspect="1"/>
                    </pic:cNvPicPr>
                  </pic:nvPicPr>
                  <pic:blipFill>
                    <a:blip r:embed="rId10"/>
                    <a:srcRect/>
                    <a:stretch>
                      <a:fillRect/>
                    </a:stretch>
                  </pic:blipFill>
                  <pic:spPr>
                    <a:xfrm>
                      <a:off x="0" y="0"/>
                      <a:ext cx="2672080" cy="2004060"/>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楷体_GB2312" w:hAnsi="楷体_GB2312" w:eastAsia="楷体_GB2312" w:cs="楷体_GB2312"/>
          <w:color w:val="333333"/>
          <w:sz w:val="32"/>
          <w:szCs w:val="32"/>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（四）平台建设情况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一是把市政府网站信息公开平台作为我镇政府信息公开的重要渠道，管理员及时对信息进行维护、更新，确保群众及时知晓。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二是依托三务公开栏、阳光议事日会议等平台及时公开政府信息。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三是利用政务微信平台及时发布政府信息，群众通过扫描“二维码”、关注政府微信公众号，就能及时了解重要政府信息。 </w:t>
      </w: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auto"/>
          <w:spacing w:val="0"/>
          <w:sz w:val="32"/>
          <w:szCs w:val="32"/>
          <w:u w:val="none"/>
          <w:shd w:val="clear" w:fill="FFFFFF"/>
        </w:rPr>
        <w:drawing>
          <wp:inline distT="0" distB="0" distL="114300" distR="114300">
            <wp:extent cx="2142490" cy="2143125"/>
            <wp:effectExtent l="0" t="0" r="6350" b="5715"/>
            <wp:docPr id="6" name="图片 8" descr="C:\Users\Administrator\Desktop\公众号\景芝卫生院\二维码.jpg二维码">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C:\Users\Administrator\Desktop\公众号\景芝卫生院\二维码.jpg二维码"/>
                    <pic:cNvPicPr>
                      <a:picLocks noChangeAspect="1"/>
                    </pic:cNvPicPr>
                  </pic:nvPicPr>
                  <pic:blipFill>
                    <a:blip r:embed="rId12"/>
                    <a:srcRect/>
                    <a:stretch>
                      <a:fillRect/>
                    </a:stretch>
                  </pic:blipFill>
                  <pic:spPr>
                    <a:xfrm>
                      <a:off x="0" y="0"/>
                      <a:ext cx="2142490" cy="214312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楷体_GB2312" w:hAnsi="楷体_GB2312" w:eastAsia="楷体_GB2312" w:cs="楷体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（五）机构建设及人员配置情况</w:t>
      </w:r>
    </w:p>
    <w:p>
      <w:pPr>
        <w:pStyle w:val="2"/>
        <w:keepNext w:val="0"/>
        <w:keepLines w:val="0"/>
        <w:pageBreakBefore w:val="0"/>
        <w:kinsoku/>
        <w:wordWrap/>
        <w:overflowPunct/>
        <w:topLinePunct w:val="0"/>
        <w:autoSpaceDE/>
        <w:autoSpaceDN/>
        <w:bidi w:val="0"/>
        <w:adjustRightInd/>
        <w:snapToGrid/>
        <w:spacing w:after="0" w:afterLines="0" w:line="560" w:lineRule="exact"/>
        <w:ind w:firstLine="64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将信息中心作为信息公开工作机构，并安排专人具体负责</w:t>
      </w:r>
      <w:r>
        <w:rPr>
          <w:rFonts w:hint="eastAsia" w:ascii="仿宋_GB2312" w:hAnsi="仿宋_GB2312" w:cs="仿宋_GB2312"/>
          <w:i w:val="0"/>
          <w:caps w:val="0"/>
          <w:color w:val="333333"/>
          <w:spacing w:val="0"/>
          <w:kern w:val="0"/>
          <w:sz w:val="32"/>
          <w:szCs w:val="32"/>
          <w:shd w:val="clear" w:fill="FFFFFF"/>
          <w:lang w:val="en-US" w:eastAsia="zh-CN" w:bidi="ar"/>
        </w:rPr>
        <w:t>。对</w:t>
      </w:r>
      <w:r>
        <w:rPr>
          <w:rFonts w:hint="eastAsia" w:ascii="仿宋_GB2312" w:hAnsi="仿宋_GB2312" w:eastAsia="仿宋_GB2312" w:cs="仿宋_GB2312"/>
          <w:i w:val="0"/>
          <w:caps w:val="0"/>
          <w:color w:val="333333"/>
          <w:spacing w:val="0"/>
          <w:kern w:val="0"/>
          <w:sz w:val="32"/>
          <w:szCs w:val="32"/>
          <w:shd w:val="clear" w:fill="FFFFFF"/>
          <w:lang w:val="en-US" w:eastAsia="zh-CN" w:bidi="ar"/>
        </w:rPr>
        <w:t>2020年政务公开重点工作任务</w:t>
      </w:r>
      <w:r>
        <w:rPr>
          <w:rFonts w:hint="eastAsia" w:ascii="仿宋_GB2312" w:hAnsi="仿宋_GB2312" w:cs="仿宋_GB2312"/>
          <w:i w:val="0"/>
          <w:caps w:val="0"/>
          <w:color w:val="333333"/>
          <w:spacing w:val="0"/>
          <w:kern w:val="0"/>
          <w:sz w:val="32"/>
          <w:szCs w:val="32"/>
          <w:shd w:val="clear" w:fill="FFFFFF"/>
          <w:lang w:val="en-US" w:eastAsia="zh-CN" w:bidi="ar"/>
        </w:rPr>
        <w:t>进行</w:t>
      </w:r>
      <w:r>
        <w:rPr>
          <w:rFonts w:hint="eastAsia" w:ascii="仿宋_GB2312" w:hAnsi="仿宋_GB2312" w:eastAsia="仿宋_GB2312" w:cs="仿宋_GB2312"/>
          <w:i w:val="0"/>
          <w:caps w:val="0"/>
          <w:color w:val="333333"/>
          <w:spacing w:val="0"/>
          <w:kern w:val="0"/>
          <w:sz w:val="32"/>
          <w:szCs w:val="32"/>
          <w:shd w:val="clear" w:fill="FFFFFF"/>
          <w:lang w:val="en-US" w:eastAsia="zh-CN" w:bidi="ar"/>
        </w:rPr>
        <w:t>分工</w:t>
      </w:r>
      <w:r>
        <w:rPr>
          <w:rFonts w:hint="eastAsia" w:ascii="仿宋_GB2312" w:hAnsi="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caps w:val="0"/>
          <w:color w:val="333333"/>
          <w:spacing w:val="0"/>
          <w:kern w:val="0"/>
          <w:sz w:val="32"/>
          <w:szCs w:val="32"/>
          <w:shd w:val="clear" w:fill="FFFFFF"/>
          <w:lang w:val="en-US" w:eastAsia="zh-CN" w:bidi="ar"/>
        </w:rPr>
        <w:t>政府内各</w:t>
      </w:r>
      <w:r>
        <w:rPr>
          <w:rFonts w:hint="eastAsia" w:ascii="仿宋_GB2312" w:hAnsi="仿宋_GB2312" w:cs="仿宋_GB2312"/>
          <w:i w:val="0"/>
          <w:caps w:val="0"/>
          <w:color w:val="333333"/>
          <w:spacing w:val="0"/>
          <w:kern w:val="0"/>
          <w:sz w:val="32"/>
          <w:szCs w:val="32"/>
          <w:shd w:val="clear" w:fill="FFFFFF"/>
          <w:lang w:val="en-US" w:eastAsia="zh-CN" w:bidi="ar"/>
        </w:rPr>
        <w:t>部门</w:t>
      </w:r>
      <w:r>
        <w:rPr>
          <w:rFonts w:hint="eastAsia" w:ascii="仿宋_GB2312" w:hAnsi="仿宋_GB2312" w:eastAsia="仿宋_GB2312" w:cs="仿宋_GB2312"/>
          <w:i w:val="0"/>
          <w:caps w:val="0"/>
          <w:color w:val="333333"/>
          <w:spacing w:val="0"/>
          <w:kern w:val="0"/>
          <w:sz w:val="32"/>
          <w:szCs w:val="32"/>
          <w:shd w:val="clear" w:fill="FFFFFF"/>
          <w:lang w:val="en-US" w:eastAsia="zh-CN" w:bidi="ar"/>
        </w:rPr>
        <w:t>科室、单位将信息公开工作作为日常工作的规定动作，适合公开发布的信息及时主动报送信息中心，确保信息准确性和时效性</w:t>
      </w:r>
      <w:r>
        <w:rPr>
          <w:rFonts w:hint="eastAsia" w:ascii="仿宋_GB2312" w:hAnsi="仿宋_GB2312" w:cs="仿宋_GB2312"/>
          <w:i w:val="0"/>
          <w:caps w:val="0"/>
          <w:color w:val="333333"/>
          <w:spacing w:val="0"/>
          <w:kern w:val="0"/>
          <w:sz w:val="32"/>
          <w:szCs w:val="32"/>
          <w:shd w:val="clear" w:fill="FFFFFF"/>
          <w:lang w:val="en-US" w:eastAsia="zh-CN" w:bidi="ar"/>
        </w:rPr>
        <w:t>。由党政办公室进行监督</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楷体_GB2312" w:hAnsi="楷体_GB2312" w:eastAsia="楷体_GB2312" w:cs="楷体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（六）监督保障情况</w:t>
      </w:r>
    </w:p>
    <w:p>
      <w:pPr>
        <w:pStyle w:val="2"/>
        <w:keepNext w:val="0"/>
        <w:keepLines w:val="0"/>
        <w:pageBreakBefore w:val="0"/>
        <w:kinsoku/>
        <w:wordWrap/>
        <w:overflowPunct/>
        <w:topLinePunct w:val="0"/>
        <w:autoSpaceDE/>
        <w:autoSpaceDN/>
        <w:bidi w:val="0"/>
        <w:adjustRightInd/>
        <w:snapToGrid/>
        <w:spacing w:after="0" w:afterLines="0"/>
        <w:ind w:firstLine="640" w:firstLineChars="200"/>
        <w:textAlignment w:val="auto"/>
        <w:rPr>
          <w:rFonts w:hint="eastAsia"/>
        </w:rPr>
      </w:pPr>
      <w:r>
        <w:rPr>
          <w:rFonts w:hint="eastAsia"/>
        </w:rPr>
        <w:t>按照政府信息公开保密审查制度要求，对拟公开的各类信息逐级进行把关审核，做好公开前保密审查工作，确保“涉密信息不上网、上网信息不涉密”。积极做好保密自查，</w:t>
      </w:r>
      <w:r>
        <w:rPr>
          <w:rFonts w:hint="eastAsia" w:ascii="仿宋_GB2312" w:hAnsi="仿宋_GB2312" w:eastAsia="仿宋_GB2312" w:cs="仿宋_GB2312"/>
          <w:lang w:val="en-US" w:eastAsia="zh-CN"/>
        </w:rPr>
        <w:t>2020</w:t>
      </w:r>
      <w:r>
        <w:rPr>
          <w:rFonts w:hint="eastAsia"/>
        </w:rPr>
        <w:t>年未发生涉密信息泄密问题。为提高依法公开水平，</w:t>
      </w:r>
      <w:r>
        <w:rPr>
          <w:rFonts w:hint="eastAsia"/>
          <w:lang w:eastAsia="zh-CN"/>
        </w:rPr>
        <w:t>我镇</w:t>
      </w:r>
      <w:r>
        <w:rPr>
          <w:rFonts w:hint="eastAsia"/>
        </w:rPr>
        <w:t>在推进政府信息公开工作的过程中，严格依法管理，加强督促检查</w:t>
      </w:r>
      <w:r>
        <w:rPr>
          <w:rFonts w:hint="eastAsia"/>
          <w:lang w:eastAsia="zh-CN"/>
        </w:rPr>
        <w:t>，</w:t>
      </w:r>
      <w:r>
        <w:rPr>
          <w:rFonts w:hint="eastAsia"/>
        </w:rPr>
        <w:t>强化监督，使政府信息公开工作制度化和规范化。进一步强化责任，严肃纪律，保证政府信息公开工作的连续性。积极贯彻实施信息督查检查制度</w:t>
      </w:r>
      <w:r>
        <w:rPr>
          <w:rFonts w:hint="eastAsia"/>
          <w:lang w:eastAsia="zh-CN"/>
        </w:rPr>
        <w:t>，</w:t>
      </w:r>
      <w:r>
        <w:rPr>
          <w:rFonts w:hint="eastAsia"/>
        </w:rPr>
        <w:t>严格把握公开程序，边学习、边修改、边完善，广泛接受服务对象的监督，切实做好政府信息公开工作。</w:t>
      </w:r>
    </w:p>
    <w:p>
      <w:pPr>
        <w:pStyle w:val="2"/>
        <w:keepNext w:val="0"/>
        <w:keepLines w:val="0"/>
        <w:pageBreakBefore w:val="0"/>
        <w:kinsoku/>
        <w:wordWrap/>
        <w:overflowPunct/>
        <w:topLinePunct w:val="0"/>
        <w:autoSpaceDE/>
        <w:autoSpaceDN/>
        <w:bidi w:val="0"/>
        <w:adjustRightInd/>
        <w:snapToGrid/>
        <w:spacing w:after="0" w:afterLines="0" w:line="240" w:lineRule="auto"/>
        <w:jc w:val="center"/>
        <w:textAlignment w:val="auto"/>
        <w:rPr>
          <w:rFonts w:hint="eastAsia" w:ascii="仿宋_GB2312" w:hAnsi="仿宋_GB2312" w:cs="仿宋_GB2312"/>
          <w:b w:val="0"/>
          <w:bCs w:val="0"/>
          <w:i w:val="0"/>
          <w:caps w:val="0"/>
          <w:color w:val="333333"/>
          <w:spacing w:val="0"/>
          <w:kern w:val="0"/>
          <w:sz w:val="32"/>
          <w:szCs w:val="32"/>
          <w:shd w:val="clear" w:fill="FFFFFF"/>
          <w:lang w:val="en-US" w:eastAsia="zh-CN" w:bidi="ar"/>
        </w:rPr>
      </w:pPr>
      <w:r>
        <w:rPr>
          <w:rFonts w:hint="eastAsia" w:ascii="仿宋_GB2312" w:hAnsi="仿宋_GB2312" w:cs="仿宋_GB2312"/>
          <w:b w:val="0"/>
          <w:bCs w:val="0"/>
          <w:i w:val="0"/>
          <w:caps w:val="0"/>
          <w:color w:val="333333"/>
          <w:spacing w:val="0"/>
          <w:kern w:val="0"/>
          <w:sz w:val="32"/>
          <w:szCs w:val="32"/>
          <w:shd w:val="clear" w:fill="FFFFFF"/>
          <w:lang w:val="en-US" w:eastAsia="zh-CN" w:bidi="ar"/>
        </w:rPr>
        <w:drawing>
          <wp:inline distT="0" distB="0" distL="114300" distR="114300">
            <wp:extent cx="4224655" cy="3168015"/>
            <wp:effectExtent l="0" t="0" r="12065" b="1905"/>
            <wp:docPr id="2" name="图片 2" descr="C:\Users\Administrator\Desktop\2020年度景芝镇政务公开\2020年图片\工作培训计划.png工作培训计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020年度景芝镇政务公开\2020年图片\工作培训计划.png工作培训计划"/>
                    <pic:cNvPicPr>
                      <a:picLocks noChangeAspect="1"/>
                    </pic:cNvPicPr>
                  </pic:nvPicPr>
                  <pic:blipFill>
                    <a:blip r:embed="rId13"/>
                    <a:srcRect/>
                    <a:stretch>
                      <a:fillRect/>
                    </a:stretch>
                  </pic:blipFill>
                  <pic:spPr>
                    <a:xfrm>
                      <a:off x="0" y="0"/>
                      <a:ext cx="4224655" cy="3168015"/>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楷体_GB2312" w:hAnsi="微软雅黑" w:eastAsia="楷体_GB2312" w:cs="楷体_GB2312"/>
          <w:i w:val="0"/>
          <w:caps w:val="0"/>
          <w:color w:val="000000"/>
          <w:spacing w:val="0"/>
          <w:sz w:val="32"/>
          <w:szCs w:val="32"/>
        </w:rPr>
        <w:t>（</w:t>
      </w:r>
      <w:r>
        <w:rPr>
          <w:rFonts w:hint="eastAsia" w:ascii="楷体_GB2312" w:hAnsi="微软雅黑" w:eastAsia="楷体_GB2312" w:cs="楷体_GB2312"/>
          <w:i w:val="0"/>
          <w:caps w:val="0"/>
          <w:color w:val="000000"/>
          <w:spacing w:val="0"/>
          <w:sz w:val="32"/>
          <w:szCs w:val="32"/>
          <w:lang w:eastAsia="zh-CN"/>
        </w:rPr>
        <w:t>七</w:t>
      </w:r>
      <w:r>
        <w:rPr>
          <w:rFonts w:hint="eastAsia" w:ascii="楷体_GB2312" w:hAnsi="微软雅黑" w:eastAsia="楷体_GB2312" w:cs="楷体_GB2312"/>
          <w:i w:val="0"/>
          <w:caps w:val="0"/>
          <w:color w:val="000000"/>
          <w:spacing w:val="0"/>
          <w:sz w:val="32"/>
          <w:szCs w:val="32"/>
        </w:rPr>
        <w:t>）工作考核、社会评议和责任追究结果情况。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rFonts w:hint="eastAsia" w:ascii="仿宋_GB2312" w:hAnsi="微软雅黑" w:eastAsia="仿宋_GB2312" w:cs="仿宋_GB2312"/>
          <w:b/>
          <w:bCs/>
          <w:i w:val="0"/>
          <w:caps w:val="0"/>
          <w:color w:val="000000"/>
          <w:spacing w:val="0"/>
          <w:sz w:val="32"/>
          <w:szCs w:val="32"/>
        </w:rPr>
        <w:t>1.建立考核通报制度。</w:t>
      </w:r>
      <w:r>
        <w:rPr>
          <w:rFonts w:hint="eastAsia" w:ascii="仿宋_GB2312" w:hAnsi="微软雅黑" w:eastAsia="仿宋_GB2312" w:cs="仿宋_GB2312"/>
          <w:i w:val="0"/>
          <w:caps w:val="0"/>
          <w:color w:val="000000"/>
          <w:spacing w:val="0"/>
          <w:sz w:val="32"/>
          <w:szCs w:val="32"/>
          <w:lang w:eastAsia="zh-CN"/>
        </w:rPr>
        <w:t>我</w:t>
      </w:r>
      <w:r>
        <w:rPr>
          <w:rFonts w:hint="eastAsia" w:ascii="仿宋_GB2312" w:hAnsi="微软雅黑" w:cs="仿宋_GB2312"/>
          <w:i w:val="0"/>
          <w:caps w:val="0"/>
          <w:color w:val="000000"/>
          <w:spacing w:val="0"/>
          <w:sz w:val="32"/>
          <w:szCs w:val="32"/>
          <w:lang w:eastAsia="zh-CN"/>
        </w:rPr>
        <w:t>镇</w:t>
      </w:r>
      <w:r>
        <w:rPr>
          <w:rFonts w:hint="eastAsia" w:ascii="仿宋_GB2312" w:hAnsi="微软雅黑" w:eastAsia="仿宋_GB2312" w:cs="仿宋_GB2312"/>
          <w:i w:val="0"/>
          <w:caps w:val="0"/>
          <w:color w:val="000000"/>
          <w:spacing w:val="0"/>
          <w:sz w:val="32"/>
          <w:szCs w:val="32"/>
        </w:rPr>
        <w:t>各业务科室及时将相关信息报送至</w:t>
      </w:r>
      <w:r>
        <w:rPr>
          <w:rFonts w:hint="eastAsia" w:ascii="仿宋_GB2312" w:hAnsi="微软雅黑" w:cs="仿宋_GB2312"/>
          <w:i w:val="0"/>
          <w:caps w:val="0"/>
          <w:color w:val="000000"/>
          <w:spacing w:val="0"/>
          <w:sz w:val="32"/>
          <w:szCs w:val="32"/>
          <w:lang w:eastAsia="zh-CN"/>
        </w:rPr>
        <w:t>信息中心</w:t>
      </w:r>
      <w:r>
        <w:rPr>
          <w:rFonts w:hint="eastAsia" w:ascii="仿宋_GB2312" w:hAnsi="微软雅黑" w:eastAsia="仿宋_GB2312" w:cs="仿宋_GB2312"/>
          <w:i w:val="0"/>
          <w:caps w:val="0"/>
          <w:color w:val="000000"/>
          <w:spacing w:val="0"/>
          <w:sz w:val="32"/>
          <w:szCs w:val="32"/>
        </w:rPr>
        <w:t>，由</w:t>
      </w:r>
      <w:r>
        <w:rPr>
          <w:rFonts w:hint="eastAsia" w:ascii="仿宋_GB2312" w:hAnsi="微软雅黑" w:cs="仿宋_GB2312"/>
          <w:i w:val="0"/>
          <w:caps w:val="0"/>
          <w:color w:val="000000"/>
          <w:spacing w:val="0"/>
          <w:sz w:val="32"/>
          <w:szCs w:val="32"/>
          <w:lang w:eastAsia="zh-CN"/>
        </w:rPr>
        <w:t>信息中心</w:t>
      </w:r>
      <w:r>
        <w:rPr>
          <w:rFonts w:hint="eastAsia" w:ascii="仿宋_GB2312" w:hAnsi="微软雅黑" w:eastAsia="仿宋_GB2312" w:cs="仿宋_GB2312"/>
          <w:i w:val="0"/>
          <w:caps w:val="0"/>
          <w:color w:val="000000"/>
          <w:spacing w:val="0"/>
          <w:sz w:val="32"/>
          <w:szCs w:val="32"/>
        </w:rPr>
        <w:t>统一进行发布，</w:t>
      </w:r>
      <w:r>
        <w:rPr>
          <w:rFonts w:hint="eastAsia" w:ascii="仿宋_GB2312" w:hAnsi="微软雅黑" w:cs="仿宋_GB2312"/>
          <w:i w:val="0"/>
          <w:caps w:val="0"/>
          <w:color w:val="000000"/>
          <w:spacing w:val="0"/>
          <w:sz w:val="32"/>
          <w:szCs w:val="32"/>
          <w:lang w:eastAsia="zh-CN"/>
        </w:rPr>
        <w:t>镇党政办公室</w:t>
      </w:r>
      <w:r>
        <w:rPr>
          <w:rFonts w:hint="eastAsia" w:ascii="仿宋_GB2312" w:hAnsi="微软雅黑" w:eastAsia="仿宋_GB2312" w:cs="仿宋_GB2312"/>
          <w:i w:val="0"/>
          <w:caps w:val="0"/>
          <w:color w:val="000000"/>
          <w:spacing w:val="0"/>
          <w:sz w:val="32"/>
          <w:szCs w:val="32"/>
        </w:rPr>
        <w:t>对各科室报送信息实行每月考核通报制度，及时跟进落实。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rFonts w:hint="eastAsia" w:ascii="仿宋_GB2312" w:hAnsi="微软雅黑" w:eastAsia="仿宋_GB2312" w:cs="仿宋_GB2312"/>
          <w:b/>
          <w:bCs/>
          <w:i w:val="0"/>
          <w:caps w:val="0"/>
          <w:color w:val="000000"/>
          <w:spacing w:val="0"/>
          <w:sz w:val="32"/>
          <w:szCs w:val="32"/>
        </w:rPr>
        <w:t>2.主动听取社会公众意见。</w:t>
      </w:r>
      <w:r>
        <w:rPr>
          <w:rFonts w:hint="eastAsia" w:ascii="仿宋_GB2312" w:hAnsi="微软雅黑" w:eastAsia="仿宋_GB2312" w:cs="仿宋_GB2312"/>
          <w:i w:val="0"/>
          <w:caps w:val="0"/>
          <w:color w:val="000000"/>
          <w:spacing w:val="0"/>
          <w:sz w:val="32"/>
          <w:szCs w:val="32"/>
        </w:rPr>
        <w:t>对于需要向社会进行意见征集的，及时在政府网站进行公示，并注明联系电话和邮箱，积极主动听取社会公众的意见与建议。</w:t>
      </w:r>
    </w:p>
    <w:p>
      <w:pPr>
        <w:pStyle w:val="2"/>
        <w:keepNext w:val="0"/>
        <w:keepLines w:val="0"/>
        <w:pageBreakBefore w:val="0"/>
        <w:kinsoku/>
        <w:wordWrap/>
        <w:overflowPunct/>
        <w:topLinePunct w:val="0"/>
        <w:autoSpaceDE/>
        <w:autoSpaceDN/>
        <w:bidi w:val="0"/>
        <w:adjustRightInd/>
        <w:snapToGrid/>
        <w:spacing w:after="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3.责任追究结果情况。</w:t>
      </w:r>
      <w:r>
        <w:rPr>
          <w:rFonts w:hint="eastAsia" w:ascii="仿宋_GB2312" w:hAnsi="仿宋_GB2312" w:eastAsia="仿宋_GB2312" w:cs="仿宋_GB2312"/>
          <w:i w:val="0"/>
          <w:caps w:val="0"/>
          <w:color w:val="333333"/>
          <w:spacing w:val="0"/>
          <w:kern w:val="0"/>
          <w:sz w:val="32"/>
          <w:szCs w:val="32"/>
          <w:shd w:val="clear" w:fill="FFFFFF"/>
          <w:lang w:val="en-US" w:eastAsia="zh-CN" w:bidi="ar"/>
        </w:rPr>
        <w:t>2020年我镇未出现因信息公开不到位需要进行责任追究的情况。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_GB2312" w:hAnsi="仿宋_GB2312" w:eastAsia="仿宋_GB2312" w:cs="仿宋_GB2312"/>
          <w:color w:val="333333"/>
          <w:sz w:val="32"/>
          <w:szCs w:val="32"/>
        </w:rPr>
      </w:pPr>
      <w:r>
        <w:rPr>
          <w:rFonts w:hint="eastAsia" w:ascii="黑体" w:hAnsi="黑体" w:eastAsia="黑体" w:cs="黑体"/>
          <w:i w:val="0"/>
          <w:caps w:val="0"/>
          <w:color w:val="333333"/>
          <w:spacing w:val="0"/>
          <w:kern w:val="0"/>
          <w:sz w:val="32"/>
          <w:szCs w:val="32"/>
          <w:shd w:val="clear" w:fill="FFFFFF"/>
          <w:lang w:val="en-US" w:eastAsia="zh-CN" w:bidi="ar"/>
        </w:rPr>
        <w:t>二、主动公开政府信息情况</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tbl>
      <w:tblPr>
        <w:tblStyle w:val="5"/>
        <w:tblW w:w="95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430"/>
        <w:gridCol w:w="13"/>
        <w:gridCol w:w="2497"/>
        <w:gridCol w:w="1620"/>
        <w:gridCol w:w="19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54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第二十条第（一）项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jc w:val="center"/>
        </w:trPr>
        <w:tc>
          <w:tcPr>
            <w:tcW w:w="34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信息内容</w:t>
            </w:r>
          </w:p>
        </w:tc>
        <w:tc>
          <w:tcPr>
            <w:tcW w:w="251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本年新制作数量</w:t>
            </w:r>
          </w:p>
        </w:tc>
        <w:tc>
          <w:tcPr>
            <w:tcW w:w="1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本年新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公开数量</w:t>
            </w:r>
          </w:p>
        </w:tc>
        <w:tc>
          <w:tcPr>
            <w:tcW w:w="1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对外公开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总数量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4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规章</w:t>
            </w:r>
          </w:p>
        </w:tc>
        <w:tc>
          <w:tcPr>
            <w:tcW w:w="25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4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规范性文件</w:t>
            </w:r>
          </w:p>
        </w:tc>
        <w:tc>
          <w:tcPr>
            <w:tcW w:w="25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540"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第二十条第（五）项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jc w:val="center"/>
        </w:trPr>
        <w:tc>
          <w:tcPr>
            <w:tcW w:w="34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信息内容</w:t>
            </w:r>
          </w:p>
        </w:tc>
        <w:tc>
          <w:tcPr>
            <w:tcW w:w="251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上一年项目数量</w:t>
            </w:r>
          </w:p>
        </w:tc>
        <w:tc>
          <w:tcPr>
            <w:tcW w:w="1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本年增/减</w:t>
            </w:r>
          </w:p>
        </w:tc>
        <w:tc>
          <w:tcPr>
            <w:tcW w:w="1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处理决定数量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4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行政许可</w:t>
            </w:r>
          </w:p>
        </w:tc>
        <w:tc>
          <w:tcPr>
            <w:tcW w:w="25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4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其他对外管理服务事项</w:t>
            </w:r>
          </w:p>
        </w:tc>
        <w:tc>
          <w:tcPr>
            <w:tcW w:w="25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仿宋_GB2312" w:hAnsi="仿宋_GB2312" w:eastAsia="仿宋_GB2312" w:cs="仿宋_GB2312"/>
                <w:color w:val="333333"/>
                <w:sz w:val="32"/>
                <w:szCs w:val="32"/>
                <w:lang w:val="en-US"/>
              </w:rPr>
            </w:pPr>
            <w:r>
              <w:rPr>
                <w:rFonts w:hint="eastAsia" w:ascii="仿宋_GB2312" w:hAnsi="仿宋_GB2312" w:cs="仿宋_GB2312"/>
                <w:color w:val="333333"/>
                <w:kern w:val="0"/>
                <w:sz w:val="32"/>
                <w:szCs w:val="32"/>
                <w:lang w:val="en-US" w:eastAsia="zh-CN" w:bidi="ar"/>
              </w:rPr>
              <w:t>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仿宋_GB2312" w:hAnsi="仿宋_GB2312" w:eastAsia="仿宋_GB2312" w:cs="仿宋_GB2312"/>
                <w:color w:val="333333"/>
                <w:sz w:val="32"/>
                <w:szCs w:val="32"/>
                <w:lang w:val="en-US"/>
              </w:rPr>
            </w:pPr>
            <w:r>
              <w:rPr>
                <w:rFonts w:hint="eastAsia" w:ascii="仿宋_GB2312" w:hAnsi="仿宋_GB2312" w:cs="仿宋_GB2312"/>
                <w:color w:val="333333"/>
                <w:kern w:val="0"/>
                <w:sz w:val="32"/>
                <w:szCs w:val="32"/>
                <w:lang w:val="en-US" w:eastAsia="zh-CN" w:bidi="ar"/>
              </w:rPr>
              <w:t>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仿宋_GB2312" w:hAnsi="仿宋_GB2312" w:eastAsia="仿宋_GB2312" w:cs="仿宋_GB2312"/>
                <w:color w:val="333333"/>
                <w:sz w:val="32"/>
                <w:szCs w:val="32"/>
                <w:lang w:val="en-US"/>
              </w:rPr>
            </w:pPr>
            <w:r>
              <w:rPr>
                <w:rFonts w:hint="eastAsia" w:ascii="仿宋_GB2312" w:hAnsi="仿宋_GB2312" w:cs="仿宋_GB2312"/>
                <w:color w:val="333333"/>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9540"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第二十条第（六）项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4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信息内容</w:t>
            </w:r>
          </w:p>
        </w:tc>
        <w:tc>
          <w:tcPr>
            <w:tcW w:w="251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上一年项目数量</w:t>
            </w:r>
          </w:p>
        </w:tc>
        <w:tc>
          <w:tcPr>
            <w:tcW w:w="1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本年增/减</w:t>
            </w:r>
          </w:p>
        </w:tc>
        <w:tc>
          <w:tcPr>
            <w:tcW w:w="1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处理决定数量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4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行政处罚</w:t>
            </w:r>
          </w:p>
        </w:tc>
        <w:tc>
          <w:tcPr>
            <w:tcW w:w="25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4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行政强制</w:t>
            </w:r>
          </w:p>
        </w:tc>
        <w:tc>
          <w:tcPr>
            <w:tcW w:w="25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9540"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第二十条第（八）项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4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信息内容</w:t>
            </w:r>
          </w:p>
        </w:tc>
        <w:tc>
          <w:tcPr>
            <w:tcW w:w="251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上一年项目数量</w:t>
            </w:r>
          </w:p>
        </w:tc>
        <w:tc>
          <w:tcPr>
            <w:tcW w:w="360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本年增/减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4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行政事业性收费</w:t>
            </w:r>
          </w:p>
        </w:tc>
        <w:tc>
          <w:tcPr>
            <w:tcW w:w="25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c>
          <w:tcPr>
            <w:tcW w:w="36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9540"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第二十条第（九）项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44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信息内容</w:t>
            </w:r>
          </w:p>
        </w:tc>
        <w:tc>
          <w:tcPr>
            <w:tcW w:w="249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采购项目数量</w:t>
            </w:r>
          </w:p>
        </w:tc>
        <w:tc>
          <w:tcPr>
            <w:tcW w:w="360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采购总金额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44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政府集中采购</w:t>
            </w:r>
          </w:p>
        </w:tc>
        <w:tc>
          <w:tcPr>
            <w:tcW w:w="24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c>
          <w:tcPr>
            <w:tcW w:w="36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color w:val="333333"/>
          <w:sz w:val="32"/>
          <w:szCs w:val="32"/>
        </w:rPr>
      </w:pPr>
      <w:r>
        <w:rPr>
          <w:rFonts w:hint="eastAsia" w:ascii="黑体" w:hAnsi="黑体" w:eastAsia="黑体" w:cs="黑体"/>
          <w:i w:val="0"/>
          <w:caps w:val="0"/>
          <w:color w:val="333333"/>
          <w:spacing w:val="0"/>
          <w:kern w:val="0"/>
          <w:sz w:val="32"/>
          <w:szCs w:val="32"/>
          <w:shd w:val="clear" w:fill="FFFFFF"/>
          <w:lang w:val="en-US" w:eastAsia="zh-CN" w:bidi="ar"/>
        </w:rPr>
        <w:t>三、收到和处理政府信息公开申请情况</w:t>
      </w:r>
    </w:p>
    <w:tbl>
      <w:tblPr>
        <w:tblStyle w:val="5"/>
        <w:tblW w:w="958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64"/>
        <w:gridCol w:w="1056"/>
        <w:gridCol w:w="4529"/>
        <w:gridCol w:w="574"/>
        <w:gridCol w:w="493"/>
        <w:gridCol w:w="480"/>
        <w:gridCol w:w="480"/>
        <w:gridCol w:w="480"/>
        <w:gridCol w:w="464"/>
        <w:gridCol w:w="4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0" w:hRule="atLeast"/>
          <w:jc w:val="center"/>
        </w:trPr>
        <w:tc>
          <w:tcPr>
            <w:tcW w:w="6149"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（本列数据的勾稽关系为：第一项加第二项之和，等于第三项加第四项之和）</w:t>
            </w:r>
          </w:p>
        </w:tc>
        <w:tc>
          <w:tcPr>
            <w:tcW w:w="3440"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3" w:hRule="atLeast"/>
          <w:jc w:val="center"/>
        </w:trPr>
        <w:tc>
          <w:tcPr>
            <w:tcW w:w="6149" w:type="dxa"/>
            <w:gridSpan w:val="3"/>
            <w:vMerge w:val="continue"/>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自然人</w:t>
            </w:r>
          </w:p>
        </w:tc>
        <w:tc>
          <w:tcPr>
            <w:tcW w:w="2397"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法人或其他组织</w:t>
            </w:r>
          </w:p>
        </w:tc>
        <w:tc>
          <w:tcPr>
            <w:tcW w:w="469" w:type="dxa"/>
            <w:vMerge w:val="restar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40" w:hRule="atLeast"/>
          <w:jc w:val="center"/>
        </w:trPr>
        <w:tc>
          <w:tcPr>
            <w:tcW w:w="6149" w:type="dxa"/>
            <w:gridSpan w:val="3"/>
            <w:vMerge w:val="continue"/>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商业企业</w:t>
            </w:r>
          </w:p>
        </w:tc>
        <w:tc>
          <w:tcPr>
            <w:tcW w:w="48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科研机构</w:t>
            </w:r>
          </w:p>
        </w:tc>
        <w:tc>
          <w:tcPr>
            <w:tcW w:w="4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社会公益组织</w:t>
            </w:r>
          </w:p>
        </w:tc>
        <w:tc>
          <w:tcPr>
            <w:tcW w:w="4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法律服务机构</w:t>
            </w:r>
          </w:p>
        </w:tc>
        <w:tc>
          <w:tcPr>
            <w:tcW w:w="4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其他</w:t>
            </w:r>
          </w:p>
        </w:tc>
        <w:tc>
          <w:tcPr>
            <w:tcW w:w="46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一、本年新收政府信息公开申请数量</w:t>
            </w:r>
          </w:p>
        </w:tc>
        <w:tc>
          <w:tcPr>
            <w:tcW w:w="574"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cs="仿宋_GB2312"/>
                <w:color w:val="333333"/>
                <w:kern w:val="0"/>
                <w:sz w:val="28"/>
                <w:szCs w:val="28"/>
                <w:lang w:val="en-US" w:eastAsia="zh-CN" w:bidi="ar"/>
              </w:rPr>
              <w:t>5</w:t>
            </w:r>
          </w:p>
        </w:tc>
        <w:tc>
          <w:tcPr>
            <w:tcW w:w="49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cs="仿宋_GB2312"/>
                <w:color w:val="333333"/>
                <w:kern w:val="0"/>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二、上年结转政府信息公开申请数量</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6" w:hRule="atLeast"/>
          <w:jc w:val="center"/>
        </w:trPr>
        <w:tc>
          <w:tcPr>
            <w:tcW w:w="56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113"/>
              <w:jc w:val="both"/>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三、本年度办理结果</w:t>
            </w:r>
          </w:p>
        </w:tc>
        <w:tc>
          <w:tcPr>
            <w:tcW w:w="558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（一）予以公开</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cs="仿宋_GB2312"/>
                <w:color w:val="333333"/>
                <w:kern w:val="0"/>
                <w:sz w:val="28"/>
                <w:szCs w:val="28"/>
                <w:lang w:val="en-US" w:eastAsia="zh-CN" w:bidi="ar"/>
              </w:rPr>
              <w:t>4</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cs="仿宋_GB2312"/>
                <w:color w:val="333333"/>
                <w:kern w:val="0"/>
                <w:sz w:val="28"/>
                <w:szCs w:val="28"/>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04" w:hRule="atLeast"/>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558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（二）部分公开（区分处理的，只计这一情形，不计其他情形）</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pacing w:val="-6"/>
                <w:kern w:val="0"/>
                <w:sz w:val="28"/>
                <w:szCs w:val="28"/>
                <w:lang w:val="en-US" w:eastAsia="zh-CN" w:bidi="ar"/>
              </w:rPr>
              <w:t>（三）不予公开</w:t>
            </w: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1.属于国家秘密</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pacing w:val="-16"/>
                <w:kern w:val="0"/>
                <w:sz w:val="28"/>
                <w:szCs w:val="28"/>
                <w:lang w:val="en-US" w:eastAsia="zh-CN" w:bidi="ar"/>
              </w:rPr>
              <w:t>2.其他法律行政法规禁止公开</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3.</w:t>
            </w:r>
            <w:r>
              <w:rPr>
                <w:rFonts w:hint="eastAsia" w:ascii="仿宋_GB2312" w:hAnsi="仿宋_GB2312" w:eastAsia="仿宋_GB2312" w:cs="仿宋_GB2312"/>
                <w:color w:val="333333"/>
                <w:kern w:val="0"/>
                <w:sz w:val="28"/>
                <w:szCs w:val="28"/>
                <w:highlight w:val="none"/>
                <w:lang w:val="en-US" w:eastAsia="zh-CN" w:bidi="ar"/>
              </w:rPr>
              <w:t>危及</w:t>
            </w:r>
            <w:r>
              <w:rPr>
                <w:rFonts w:hint="eastAsia" w:ascii="仿宋_GB2312" w:hAnsi="仿宋_GB2312" w:eastAsia="仿宋_GB2312" w:cs="仿宋_GB2312"/>
                <w:color w:val="333333"/>
                <w:kern w:val="0"/>
                <w:sz w:val="28"/>
                <w:szCs w:val="28"/>
                <w:lang w:val="en-US" w:eastAsia="zh-CN" w:bidi="ar"/>
              </w:rPr>
              <w:t>“三安全一稳定”</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4.保护第三方合法权益</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5.属于三类内部事务信息</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6.属于四类过程性信息</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7.属于行政执法案卷</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8.属于行政查询事项</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pacing w:val="-6"/>
                <w:kern w:val="0"/>
                <w:sz w:val="28"/>
                <w:szCs w:val="28"/>
                <w:lang w:val="en-US" w:eastAsia="zh-CN" w:bidi="ar"/>
              </w:rPr>
              <w:t>（四）无法提供</w:t>
            </w: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pacing w:val="-14"/>
                <w:kern w:val="0"/>
                <w:sz w:val="28"/>
                <w:szCs w:val="28"/>
                <w:lang w:val="en-US" w:eastAsia="zh-CN" w:bidi="ar"/>
              </w:rPr>
              <w:t>1.本机关不掌握相关政府信息</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1</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pacing w:val="-14"/>
                <w:kern w:val="0"/>
                <w:sz w:val="28"/>
                <w:szCs w:val="28"/>
                <w:lang w:val="en-US" w:eastAsia="zh-CN" w:bidi="ar"/>
              </w:rPr>
              <w:t>2.没有现成信息需要另行制作</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3.补正后申请内容仍不明确</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pacing w:val="-6"/>
                <w:kern w:val="0"/>
                <w:sz w:val="28"/>
                <w:szCs w:val="28"/>
                <w:lang w:val="en-US" w:eastAsia="zh-CN" w:bidi="ar"/>
              </w:rPr>
              <w:t>（五）不予处理</w:t>
            </w: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1.信访举报投诉类申请</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2.重复申请</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3.要求提供公开出版物</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pacing w:val="-8"/>
                <w:kern w:val="0"/>
                <w:sz w:val="28"/>
                <w:szCs w:val="28"/>
                <w:lang w:val="en-US" w:eastAsia="zh-CN" w:bidi="ar"/>
              </w:rPr>
              <w:t>4.无正当理由大量反复申请</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10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4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5.要求行政机关确认或重新出具已获取信息</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558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（六）其他处理</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558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（七）总计</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仿宋_GB2312" w:hAnsi="仿宋_GB2312" w:eastAsia="仿宋_GB2312" w:cs="仿宋_GB2312"/>
                <w:color w:val="333333"/>
                <w:sz w:val="28"/>
                <w:szCs w:val="28"/>
                <w:lang w:val="en-US" w:eastAsia="zh-CN"/>
              </w:rPr>
            </w:pPr>
            <w:r>
              <w:rPr>
                <w:rFonts w:hint="eastAsia" w:ascii="仿宋_GB2312" w:hAnsi="仿宋_GB2312" w:cs="仿宋_GB2312"/>
                <w:color w:val="333333"/>
                <w:sz w:val="28"/>
                <w:szCs w:val="28"/>
                <w:lang w:val="en-US" w:eastAsia="zh-CN"/>
              </w:rPr>
              <w:t>5</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lang w:val="en-US" w:eastAsia="zh-CN"/>
              </w:rPr>
            </w:pPr>
            <w:r>
              <w:rPr>
                <w:rFonts w:hint="eastAsia" w:ascii="仿宋_GB2312" w:hAnsi="仿宋_GB2312" w:cs="仿宋_GB2312"/>
                <w:color w:val="333333"/>
                <w:sz w:val="28"/>
                <w:szCs w:val="28"/>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14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四、结转下年度继续办理</w:t>
            </w:r>
          </w:p>
        </w:tc>
        <w:tc>
          <w:tcPr>
            <w:tcW w:w="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4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color w:val="333333"/>
          <w:sz w:val="32"/>
          <w:szCs w:val="32"/>
        </w:rPr>
      </w:pPr>
      <w:r>
        <w:rPr>
          <w:rFonts w:hint="eastAsia" w:ascii="黑体" w:hAnsi="黑体" w:eastAsia="黑体" w:cs="黑体"/>
          <w:i w:val="0"/>
          <w:caps w:val="0"/>
          <w:color w:val="333333"/>
          <w:spacing w:val="0"/>
          <w:kern w:val="0"/>
          <w:sz w:val="32"/>
          <w:szCs w:val="32"/>
          <w:shd w:val="clear" w:fill="FFFFFF"/>
          <w:lang w:val="en-US" w:eastAsia="zh-CN" w:bidi="ar"/>
        </w:rPr>
        <w:t>四、政府信息公开行政复议、行政诉讼情况</w:t>
      </w:r>
    </w:p>
    <w:tbl>
      <w:tblPr>
        <w:tblStyle w:val="5"/>
        <w:tblW w:w="963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2"/>
        <w:gridCol w:w="636"/>
        <w:gridCol w:w="684"/>
        <w:gridCol w:w="588"/>
        <w:gridCol w:w="577"/>
        <w:gridCol w:w="664"/>
        <w:gridCol w:w="664"/>
        <w:gridCol w:w="664"/>
        <w:gridCol w:w="664"/>
        <w:gridCol w:w="664"/>
        <w:gridCol w:w="664"/>
        <w:gridCol w:w="664"/>
        <w:gridCol w:w="664"/>
        <w:gridCol w:w="592"/>
        <w:gridCol w:w="5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3" w:hRule="atLeast"/>
          <w:jc w:val="center"/>
        </w:trPr>
        <w:tc>
          <w:tcPr>
            <w:tcW w:w="3157"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行政复议</w:t>
            </w:r>
          </w:p>
        </w:tc>
        <w:tc>
          <w:tcPr>
            <w:tcW w:w="6479"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3" w:hRule="atLeast"/>
          <w:jc w:val="center"/>
        </w:trPr>
        <w:tc>
          <w:tcPr>
            <w:tcW w:w="67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结果维持</w:t>
            </w:r>
          </w:p>
        </w:tc>
        <w:tc>
          <w:tcPr>
            <w:tcW w:w="63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结果纠正</w:t>
            </w:r>
          </w:p>
        </w:tc>
        <w:tc>
          <w:tcPr>
            <w:tcW w:w="68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其他结果</w:t>
            </w:r>
          </w:p>
        </w:tc>
        <w:tc>
          <w:tcPr>
            <w:tcW w:w="58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尚未审结</w:t>
            </w:r>
          </w:p>
        </w:tc>
        <w:tc>
          <w:tcPr>
            <w:tcW w:w="57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计</w:t>
            </w:r>
          </w:p>
        </w:tc>
        <w:tc>
          <w:tcPr>
            <w:tcW w:w="332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未经复议直接起诉</w:t>
            </w:r>
          </w:p>
        </w:tc>
        <w:tc>
          <w:tcPr>
            <w:tcW w:w="315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5" w:hRule="atLeast"/>
          <w:jc w:val="center"/>
        </w:trPr>
        <w:tc>
          <w:tcPr>
            <w:tcW w:w="67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63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68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58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57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结果维持</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结果纠正</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其他结果</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尚未审结</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计</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结果维持</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结果纠正</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其他结果</w:t>
            </w:r>
          </w:p>
        </w:tc>
        <w:tc>
          <w:tcPr>
            <w:tcW w:w="5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尚未审结</w:t>
            </w:r>
          </w:p>
        </w:tc>
        <w:tc>
          <w:tcPr>
            <w:tcW w:w="5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10" w:hRule="atLeast"/>
          <w:jc w:val="center"/>
        </w:trPr>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6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6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5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5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c>
          <w:tcPr>
            <w:tcW w:w="5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left"/>
        <w:textAlignment w:val="auto"/>
        <w:rPr>
          <w:rFonts w:hint="eastAsia" w:ascii="黑体" w:hAnsi="黑体" w:eastAsia="黑体" w:cs="黑体"/>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黑体" w:hAnsi="黑体" w:eastAsia="黑体" w:cs="黑体"/>
          <w:color w:val="333333"/>
          <w:sz w:val="32"/>
          <w:szCs w:val="32"/>
        </w:rPr>
      </w:pPr>
      <w:r>
        <w:rPr>
          <w:rFonts w:hint="eastAsia" w:ascii="黑体" w:hAnsi="黑体" w:eastAsia="黑体" w:cs="黑体"/>
          <w:i w:val="0"/>
          <w:caps w:val="0"/>
          <w:color w:val="333333"/>
          <w:spacing w:val="0"/>
          <w:kern w:val="0"/>
          <w:sz w:val="32"/>
          <w:szCs w:val="32"/>
          <w:shd w:val="clear" w:fill="FFFFFF"/>
          <w:lang w:val="en-US" w:eastAsia="zh-CN" w:bidi="ar"/>
        </w:rPr>
        <w:t>五、存在的问题及改进情况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楷体_GB2312" w:hAnsi="楷体_GB2312" w:eastAsia="楷体_GB2312" w:cs="楷体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（一）2019年问题整改情况</w:t>
      </w:r>
    </w:p>
    <w:p>
      <w:pPr>
        <w:pStyle w:val="2"/>
        <w:keepNext w:val="0"/>
        <w:keepLines w:val="0"/>
        <w:pageBreakBefore w:val="0"/>
        <w:kinsoku/>
        <w:wordWrap/>
        <w:overflowPunct/>
        <w:topLinePunct w:val="0"/>
        <w:autoSpaceDE/>
        <w:autoSpaceDN/>
        <w:bidi w:val="0"/>
        <w:adjustRightInd/>
        <w:snapToGrid/>
        <w:spacing w:after="0" w:afterLines="0" w:line="560" w:lineRule="exact"/>
        <w:ind w:firstLine="643"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一是进一步加强队伍建设。</w:t>
      </w:r>
      <w:r>
        <w:rPr>
          <w:rFonts w:hint="eastAsia" w:ascii="仿宋_GB2312" w:hAnsi="仿宋_GB2312" w:eastAsia="仿宋_GB2312" w:cs="仿宋_GB2312"/>
          <w:i w:val="0"/>
          <w:caps w:val="0"/>
          <w:color w:val="auto"/>
          <w:spacing w:val="0"/>
          <w:kern w:val="0"/>
          <w:sz w:val="32"/>
          <w:szCs w:val="32"/>
          <w:shd w:val="clear" w:fill="FFFFFF"/>
          <w:lang w:val="en-US" w:eastAsia="zh-CN" w:bidi="ar"/>
        </w:rPr>
        <w:t>单位配备一名政府信息公开工作专管员，加强政府信息公开工作培训，提高工作人员对政府信息公开工作的认识水平和工作能力。</w:t>
      </w:r>
    </w:p>
    <w:p>
      <w:pPr>
        <w:pStyle w:val="2"/>
        <w:keepNext w:val="0"/>
        <w:keepLines w:val="0"/>
        <w:pageBreakBefore w:val="0"/>
        <w:kinsoku/>
        <w:wordWrap/>
        <w:overflowPunct/>
        <w:topLinePunct w:val="0"/>
        <w:autoSpaceDE/>
        <w:autoSpaceDN/>
        <w:bidi w:val="0"/>
        <w:adjustRightInd/>
        <w:snapToGrid/>
        <w:spacing w:after="0" w:afterLines="0" w:line="560" w:lineRule="exact"/>
        <w:ind w:firstLine="643"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二是提高公开的政府信息质量。</w:t>
      </w:r>
      <w:r>
        <w:rPr>
          <w:rFonts w:hint="eastAsia" w:ascii="仿宋_GB2312" w:hAnsi="仿宋_GB2312" w:eastAsia="仿宋_GB2312" w:cs="仿宋_GB2312"/>
          <w:i w:val="0"/>
          <w:caps w:val="0"/>
          <w:color w:val="auto"/>
          <w:spacing w:val="0"/>
          <w:kern w:val="0"/>
          <w:sz w:val="32"/>
          <w:szCs w:val="32"/>
          <w:shd w:val="clear" w:fill="FFFFFF"/>
          <w:lang w:val="en-US" w:eastAsia="zh-CN" w:bidi="ar"/>
        </w:rPr>
        <w:t>一方面，优化政府公开目录、细化内容分类、充实信息公开内容，明确公开事项与程序。另一方面，对拟公开内容由业务部门负责人严格把关，确保公开内容的准确性和严谨性。</w:t>
      </w:r>
    </w:p>
    <w:p>
      <w:pPr>
        <w:pStyle w:val="2"/>
        <w:keepNext w:val="0"/>
        <w:keepLines w:val="0"/>
        <w:pageBreakBefore w:val="0"/>
        <w:kinsoku/>
        <w:wordWrap/>
        <w:overflowPunct/>
        <w:topLinePunct w:val="0"/>
        <w:autoSpaceDE/>
        <w:autoSpaceDN/>
        <w:bidi w:val="0"/>
        <w:adjustRightInd/>
        <w:snapToGrid/>
        <w:spacing w:after="0" w:afterLines="0" w:line="560" w:lineRule="exact"/>
        <w:ind w:firstLine="643"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三是进一步提高信息公布时效性。</w:t>
      </w:r>
      <w:r>
        <w:rPr>
          <w:rFonts w:hint="eastAsia" w:ascii="仿宋_GB2312" w:hAnsi="仿宋_GB2312" w:eastAsia="仿宋_GB2312" w:cs="仿宋_GB2312"/>
          <w:i w:val="0"/>
          <w:caps w:val="0"/>
          <w:color w:val="auto"/>
          <w:spacing w:val="0"/>
          <w:kern w:val="0"/>
          <w:sz w:val="32"/>
          <w:szCs w:val="32"/>
          <w:shd w:val="clear" w:fill="FFFFFF"/>
          <w:lang w:val="en-US" w:eastAsia="zh-CN" w:bidi="ar"/>
        </w:rPr>
        <w:t>缩短信息在收集、加工整理、编写、传递各个环节上的滞留时间，做到当天上报，提高信息公布时效性。</w:t>
      </w:r>
    </w:p>
    <w:p>
      <w:pPr>
        <w:pStyle w:val="2"/>
        <w:keepNext w:val="0"/>
        <w:keepLines w:val="0"/>
        <w:pageBreakBefore w:val="0"/>
        <w:kinsoku/>
        <w:wordWrap/>
        <w:overflowPunct/>
        <w:topLinePunct w:val="0"/>
        <w:autoSpaceDE/>
        <w:autoSpaceDN/>
        <w:bidi w:val="0"/>
        <w:adjustRightInd/>
        <w:snapToGrid/>
        <w:spacing w:after="0" w:afterLines="0"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四是进一步落实信息公开的工作经费。</w:t>
      </w:r>
      <w:r>
        <w:rPr>
          <w:rFonts w:hint="eastAsia" w:ascii="仿宋_GB2312" w:hAnsi="仿宋_GB2312" w:eastAsia="仿宋_GB2312" w:cs="仿宋_GB2312"/>
          <w:i w:val="0"/>
          <w:caps w:val="0"/>
          <w:color w:val="auto"/>
          <w:spacing w:val="0"/>
          <w:kern w:val="0"/>
          <w:sz w:val="32"/>
          <w:szCs w:val="32"/>
          <w:shd w:val="clear" w:fill="FFFFFF"/>
          <w:lang w:val="en-US" w:eastAsia="zh-CN" w:bidi="ar"/>
        </w:rPr>
        <w:t>专门调拨资金用于信息公开工作，费用的用途和列支由专人掌握，不得挪作他用，以节约、</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必须的原则</w:t>
      </w:r>
      <w:r>
        <w:rPr>
          <w:rFonts w:hint="eastAsia" w:ascii="仿宋_GB2312" w:hAnsi="仿宋_GB2312" w:eastAsia="仿宋_GB2312" w:cs="仿宋_GB2312"/>
          <w:i w:val="0"/>
          <w:caps w:val="0"/>
          <w:color w:val="auto"/>
          <w:spacing w:val="0"/>
          <w:kern w:val="0"/>
          <w:sz w:val="32"/>
          <w:szCs w:val="32"/>
          <w:shd w:val="clear" w:fill="FFFFFF"/>
          <w:lang w:val="en-US" w:eastAsia="zh-CN" w:bidi="ar"/>
        </w:rPr>
        <w:t>确保经费的专项专用。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（二）2020年存在的主要问题</w:t>
      </w:r>
    </w:p>
    <w:p>
      <w:pPr>
        <w:pStyle w:val="2"/>
        <w:keepNext w:val="0"/>
        <w:keepLines w:val="0"/>
        <w:pageBreakBefore w:val="0"/>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1.政策文件发布规范度有待提升。</w:t>
      </w:r>
    </w:p>
    <w:p>
      <w:pPr>
        <w:pStyle w:val="2"/>
        <w:keepNext w:val="0"/>
        <w:keepLines w:val="0"/>
        <w:pageBreakBefore w:val="0"/>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重点领域信息公开和</w:t>
      </w:r>
      <w:r>
        <w:rPr>
          <w:rFonts w:hint="eastAsia" w:ascii="仿宋_GB2312" w:hAnsi="仿宋_GB2312" w:eastAsia="仿宋_GB2312" w:cs="仿宋_GB2312"/>
          <w:sz w:val="32"/>
          <w:szCs w:val="32"/>
          <w:lang w:val="en-US" w:eastAsia="zh-CN"/>
        </w:rPr>
        <w:t>解读</w:t>
      </w:r>
      <w:r>
        <w:rPr>
          <w:rFonts w:hint="eastAsia" w:ascii="仿宋_GB2312" w:hAnsi="仿宋_GB2312" w:cs="仿宋_GB2312"/>
          <w:sz w:val="32"/>
          <w:szCs w:val="32"/>
          <w:lang w:val="en-US" w:eastAsia="zh-CN"/>
        </w:rPr>
        <w:t>力度不够大、</w:t>
      </w:r>
      <w:r>
        <w:rPr>
          <w:rFonts w:hint="eastAsia" w:ascii="仿宋_GB2312" w:hAnsi="仿宋_GB2312" w:eastAsia="仿宋_GB2312" w:cs="仿宋_GB2312"/>
          <w:sz w:val="32"/>
          <w:szCs w:val="32"/>
          <w:lang w:val="en-US" w:eastAsia="zh-CN"/>
        </w:rPr>
        <w:t>质量有待提升。</w:t>
      </w:r>
    </w:p>
    <w:p>
      <w:pPr>
        <w:pStyle w:val="2"/>
        <w:keepNext w:val="0"/>
        <w:keepLines w:val="0"/>
        <w:pageBreakBefore w:val="0"/>
        <w:kinsoku/>
        <w:wordWrap/>
        <w:overflowPunct/>
        <w:topLinePunct w:val="0"/>
        <w:autoSpaceDE/>
        <w:autoSpaceDN/>
        <w:bidi w:val="0"/>
        <w:adjustRightInd/>
        <w:snapToGrid/>
        <w:spacing w:after="0" w:afterLines="0" w:line="560" w:lineRule="exact"/>
        <w:ind w:firstLine="640" w:firstLineChars="200"/>
        <w:textAlignment w:val="auto"/>
        <w:rPr>
          <w:rFonts w:hint="eastAsia" w:ascii="楷体_GB2312" w:hAnsi="楷体_GB2312" w:eastAsia="楷体_GB2312" w:cs="楷体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（三）改进措施</w:t>
      </w:r>
    </w:p>
    <w:p>
      <w:pPr>
        <w:pStyle w:val="2"/>
        <w:keepNext w:val="0"/>
        <w:keepLines w:val="0"/>
        <w:pageBreakBefore w:val="0"/>
        <w:kinsoku/>
        <w:wordWrap/>
        <w:overflowPunct/>
        <w:topLinePunct w:val="0"/>
        <w:autoSpaceDE/>
        <w:autoSpaceDN/>
        <w:bidi w:val="0"/>
        <w:adjustRightInd/>
        <w:snapToGrid/>
        <w:spacing w:after="0" w:afterLines="0" w:line="560" w:lineRule="exact"/>
        <w:ind w:firstLine="643" w:firstLineChars="200"/>
        <w:textAlignment w:val="auto"/>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1.规范提升主动公开工作。</w:t>
      </w:r>
      <w:r>
        <w:rPr>
          <w:rFonts w:hint="eastAsia" w:ascii="仿宋_GB2312" w:hAnsi="仿宋_GB2312" w:cs="仿宋_GB2312"/>
          <w:sz w:val="32"/>
          <w:szCs w:val="32"/>
          <w:lang w:val="en-US" w:eastAsia="zh-CN"/>
        </w:rPr>
        <w:t>召开政务公开工作培训会议，要求政务公开工作人员重点对照2020年山东省政务公开第三方评估指标体系分解细化表中涉及我镇相关的公开项目，结合实际查找存在的问题，规范相关目录，完善相关信息，进一步推进政务公开工作规范化、标准化。</w:t>
      </w:r>
    </w:p>
    <w:p>
      <w:pPr>
        <w:pStyle w:val="2"/>
        <w:keepNext w:val="0"/>
        <w:keepLines w:val="0"/>
        <w:pageBreakBefore w:val="0"/>
        <w:kinsoku/>
        <w:wordWrap/>
        <w:overflowPunct/>
        <w:topLinePunct w:val="0"/>
        <w:autoSpaceDE/>
        <w:autoSpaceDN/>
        <w:bidi w:val="0"/>
        <w:adjustRightInd/>
        <w:snapToGrid/>
        <w:spacing w:after="0" w:afterLines="0" w:line="560" w:lineRule="exact"/>
        <w:ind w:firstLine="643"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丰富解读形式与内容</w:t>
      </w:r>
      <w:r>
        <w:rPr>
          <w:rFonts w:hint="eastAsia" w:ascii="仿宋_GB2312" w:hAnsi="仿宋_GB2312" w:cs="仿宋_GB2312"/>
          <w:b/>
          <w:bCs/>
          <w:sz w:val="32"/>
          <w:szCs w:val="32"/>
          <w:lang w:val="en-US" w:eastAsia="zh-CN"/>
        </w:rPr>
        <w:t>。</w:t>
      </w:r>
      <w:r>
        <w:rPr>
          <w:rFonts w:hint="eastAsia" w:ascii="仿宋_GB2312" w:hAnsi="仿宋_GB2312" w:eastAsia="仿宋_GB2312" w:cs="仿宋_GB2312"/>
          <w:i w:val="0"/>
          <w:caps w:val="0"/>
          <w:color w:val="333333"/>
          <w:spacing w:val="0"/>
          <w:kern w:val="0"/>
          <w:sz w:val="32"/>
          <w:szCs w:val="32"/>
          <w:shd w:val="clear" w:fill="FFFFFF"/>
          <w:lang w:val="en-US" w:eastAsia="zh-CN" w:bidi="ar"/>
        </w:rPr>
        <w:t>党政办公室加强督促并加大公开工作力度，进一步督促各部门要加强一些涉及群众切身利益、社会关注度高的民生领域、重点领域信息公开，包括政府重点工作进展和完成情况、财政资金、社会救助、脱贫攻坚、疫情防控等方面的内容，不断突出公开</w:t>
      </w:r>
      <w:r>
        <w:rPr>
          <w:rFonts w:hint="eastAsia" w:ascii="仿宋_GB2312" w:hAnsi="仿宋_GB2312" w:eastAsia="仿宋_GB2312" w:cs="仿宋_GB2312"/>
          <w:i w:val="0"/>
          <w:caps w:val="0"/>
          <w:color w:val="333333"/>
          <w:spacing w:val="0"/>
          <w:kern w:val="0"/>
          <w:sz w:val="32"/>
          <w:szCs w:val="32"/>
          <w:highlight w:val="none"/>
          <w:shd w:val="clear" w:fill="FFFFFF"/>
          <w:lang w:val="en-US" w:eastAsia="zh-CN" w:bidi="ar"/>
        </w:rPr>
        <w:t>时效</w:t>
      </w: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，丰富公开形式，提高公开信息质量。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黑体" w:hAnsi="黑体" w:eastAsia="黑体" w:cs="黑体"/>
          <w:color w:val="333333"/>
          <w:sz w:val="32"/>
          <w:szCs w:val="32"/>
        </w:rPr>
      </w:pPr>
      <w:r>
        <w:rPr>
          <w:rFonts w:hint="eastAsia" w:ascii="黑体" w:hAnsi="黑体" w:eastAsia="黑体" w:cs="黑体"/>
          <w:i w:val="0"/>
          <w:caps w:val="0"/>
          <w:color w:val="333333"/>
          <w:spacing w:val="0"/>
          <w:kern w:val="0"/>
          <w:sz w:val="32"/>
          <w:szCs w:val="32"/>
          <w:shd w:val="clear" w:fill="FFFFFF"/>
          <w:lang w:val="en-US" w:eastAsia="zh-CN" w:bidi="ar"/>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楷体_GB2312" w:hAnsi="楷体_GB2312" w:eastAsia="楷体_GB2312" w:cs="楷体_GB2312"/>
          <w:i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caps w:val="0"/>
          <w:color w:val="auto"/>
          <w:spacing w:val="0"/>
          <w:kern w:val="0"/>
          <w:sz w:val="32"/>
          <w:szCs w:val="32"/>
          <w:shd w:val="clear" w:fill="FFFFFF"/>
          <w:lang w:val="en-US" w:eastAsia="zh-CN" w:bidi="ar"/>
        </w:rPr>
        <w:t>（一）人大建议、政协提案办理情况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2020年，我镇没有承办人大代表建议和政协委员提案</w:t>
      </w:r>
      <w:r>
        <w:rPr>
          <w:rFonts w:hint="eastAsia" w:ascii="仿宋_GB2312" w:hAnsi="仿宋_GB2312" w:cs="仿宋_GB2312"/>
          <w:i w:val="0"/>
          <w:caps w:val="0"/>
          <w:color w:val="auto"/>
          <w:spacing w:val="0"/>
          <w:kern w:val="0"/>
          <w:sz w:val="32"/>
          <w:szCs w:val="32"/>
          <w:shd w:val="clear" w:fill="FFFFFF"/>
          <w:lang w:val="en-US" w:eastAsia="zh-CN" w:bidi="ar"/>
        </w:rPr>
        <w:t>。</w:t>
      </w:r>
    </w:p>
    <w:p>
      <w:pPr>
        <w:pStyle w:val="2"/>
        <w:keepNext w:val="0"/>
        <w:keepLines w:val="0"/>
        <w:pageBreakBefore w:val="0"/>
        <w:kinsoku/>
        <w:wordWrap/>
        <w:overflowPunct/>
        <w:topLinePunct w:val="0"/>
        <w:autoSpaceDE/>
        <w:autoSpaceDN/>
        <w:bidi w:val="0"/>
        <w:adjustRightInd/>
        <w:snapToGrid/>
        <w:spacing w:after="0" w:afterLines="0" w:line="560" w:lineRule="exact"/>
        <w:textAlignment w:val="auto"/>
        <w:rPr>
          <w:rFonts w:hint="eastAsia" w:ascii="仿宋_GB2312" w:hAnsi="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r>
        <w:rPr>
          <w:rFonts w:hint="eastAsia" w:ascii="仿宋_GB2312" w:hAnsi="仿宋_GB2312" w:cs="仿宋_GB2312"/>
          <w:i w:val="0"/>
          <w:caps w:val="0"/>
          <w:color w:val="333333"/>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_GB2312" w:hAnsi="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280" w:firstLineChars="165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cs="仿宋_GB2312"/>
          <w:i w:val="0"/>
          <w:caps w:val="0"/>
          <w:color w:val="333333"/>
          <w:spacing w:val="0"/>
          <w:kern w:val="0"/>
          <w:sz w:val="32"/>
          <w:szCs w:val="32"/>
          <w:shd w:val="clear" w:fill="FFFFFF"/>
          <w:lang w:val="en-US" w:eastAsia="zh-CN" w:bidi="ar"/>
        </w:rPr>
        <w:t xml:space="preserve"> </w:t>
      </w:r>
      <w:r>
        <w:rPr>
          <w:rFonts w:hint="eastAsia" w:ascii="仿宋_GB2312" w:hAnsi="仿宋_GB2312" w:eastAsia="仿宋_GB2312" w:cs="仿宋_GB2312"/>
          <w:b w:val="0"/>
          <w:bCs w:val="0"/>
          <w:i w:val="0"/>
          <w:caps w:val="0"/>
          <w:color w:val="333333"/>
          <w:spacing w:val="0"/>
          <w:kern w:val="0"/>
          <w:sz w:val="32"/>
          <w:szCs w:val="32"/>
          <w:shd w:val="clear" w:fill="FFFFFF"/>
          <w:lang w:val="en-US" w:eastAsia="zh-CN" w:bidi="ar"/>
        </w:rPr>
        <w:t>安丘市景芝镇人民政府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center"/>
        <w:textAlignment w:val="auto"/>
        <w:rPr>
          <w:rFonts w:hint="eastAsia" w:ascii="仿宋_GB2312" w:hAnsi="仿宋_GB2312" w:eastAsia="仿宋_GB2312" w:cs="仿宋_GB2312"/>
          <w:sz w:val="32"/>
          <w:szCs w:val="32"/>
        </w:rPr>
      </w:pPr>
      <w:r>
        <w:rPr>
          <w:rFonts w:hint="eastAsia" w:ascii="仿宋_GB2312" w:hAnsi="仿宋_GB2312" w:cs="仿宋_GB2312"/>
          <w:b w:val="0"/>
          <w:bCs w:val="0"/>
          <w:i w:val="0"/>
          <w:caps w:val="0"/>
          <w:color w:val="333333"/>
          <w:spacing w:val="0"/>
          <w:kern w:val="0"/>
          <w:sz w:val="32"/>
          <w:szCs w:val="32"/>
          <w:shd w:val="clear" w:fill="FFFFFF"/>
          <w:lang w:val="en-US" w:eastAsia="zh-CN" w:bidi="ar"/>
        </w:rPr>
        <w:t xml:space="preserve">                                   </w:t>
      </w:r>
      <w:r>
        <w:rPr>
          <w:rFonts w:hint="eastAsia" w:ascii="仿宋_GB2312" w:hAnsi="仿宋_GB2312" w:eastAsia="仿宋_GB2312" w:cs="仿宋_GB2312"/>
          <w:b w:val="0"/>
          <w:bCs w:val="0"/>
          <w:i w:val="0"/>
          <w:caps w:val="0"/>
          <w:color w:val="333333"/>
          <w:spacing w:val="0"/>
          <w:kern w:val="0"/>
          <w:sz w:val="32"/>
          <w:szCs w:val="32"/>
          <w:shd w:val="clear" w:fill="FFFFFF"/>
          <w:lang w:val="en-US" w:eastAsia="zh-CN" w:bidi="ar"/>
        </w:rPr>
        <w:t>2021年1月</w:t>
      </w:r>
      <w:r>
        <w:rPr>
          <w:rFonts w:hint="eastAsia" w:ascii="仿宋_GB2312" w:hAnsi="仿宋_GB2312" w:cs="仿宋_GB2312"/>
          <w:b w:val="0"/>
          <w:bCs w:val="0"/>
          <w:i w:val="0"/>
          <w:caps w:val="0"/>
          <w:color w:val="333333"/>
          <w:spacing w:val="0"/>
          <w:kern w:val="0"/>
          <w:sz w:val="32"/>
          <w:szCs w:val="32"/>
          <w:shd w:val="clear" w:fill="FFFFFF"/>
          <w:lang w:val="en-US" w:eastAsia="zh-CN" w:bidi="ar"/>
        </w:rPr>
        <w:t>26</w:t>
      </w:r>
      <w:r>
        <w:rPr>
          <w:rFonts w:hint="eastAsia" w:ascii="仿宋_GB2312" w:hAnsi="仿宋_GB2312" w:eastAsia="仿宋_GB2312" w:cs="仿宋_GB2312"/>
          <w:b w:val="0"/>
          <w:bCs w:val="0"/>
          <w:i w:val="0"/>
          <w:caps w:val="0"/>
          <w:color w:val="333333"/>
          <w:spacing w:val="0"/>
          <w:kern w:val="0"/>
          <w:sz w:val="32"/>
          <w:szCs w:val="32"/>
          <w:shd w:val="clear" w:fill="FFFFFF"/>
          <w:lang w:val="en-US" w:eastAsia="zh-CN" w:bidi="ar"/>
        </w:rPr>
        <w:t>日</w:t>
      </w:r>
    </w:p>
    <w:sectPr>
      <w:pgSz w:w="11906" w:h="16838"/>
      <w:pgMar w:top="2211" w:right="1531" w:bottom="1871" w:left="1531" w:header="851" w:footer="992" w:gutter="0"/>
      <w:cols w:space="0" w:num="1"/>
      <w:rtlGutter w:val="0"/>
      <w:docGrid w:type="lines" w:linePitch="45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7D55"/>
    <w:rsid w:val="01DF5346"/>
    <w:rsid w:val="091E18EF"/>
    <w:rsid w:val="09984162"/>
    <w:rsid w:val="0AA803EC"/>
    <w:rsid w:val="0B2D77A3"/>
    <w:rsid w:val="0C6B725B"/>
    <w:rsid w:val="10DF5F94"/>
    <w:rsid w:val="11390DA6"/>
    <w:rsid w:val="1D817561"/>
    <w:rsid w:val="1E73714A"/>
    <w:rsid w:val="226A530D"/>
    <w:rsid w:val="235637C8"/>
    <w:rsid w:val="264A063C"/>
    <w:rsid w:val="27A67C7C"/>
    <w:rsid w:val="28EA2F67"/>
    <w:rsid w:val="2A2257F2"/>
    <w:rsid w:val="2AC57EBB"/>
    <w:rsid w:val="2AD30963"/>
    <w:rsid w:val="2E627D7A"/>
    <w:rsid w:val="31F1527A"/>
    <w:rsid w:val="32966AB6"/>
    <w:rsid w:val="32967F9D"/>
    <w:rsid w:val="37AD7648"/>
    <w:rsid w:val="38400271"/>
    <w:rsid w:val="386476DA"/>
    <w:rsid w:val="38A7679C"/>
    <w:rsid w:val="3C640823"/>
    <w:rsid w:val="4285455F"/>
    <w:rsid w:val="475B0CAD"/>
    <w:rsid w:val="47894851"/>
    <w:rsid w:val="488A4E76"/>
    <w:rsid w:val="498E37B5"/>
    <w:rsid w:val="5027053B"/>
    <w:rsid w:val="505F6D5B"/>
    <w:rsid w:val="530B42BE"/>
    <w:rsid w:val="53114471"/>
    <w:rsid w:val="555D4E64"/>
    <w:rsid w:val="562F1BDA"/>
    <w:rsid w:val="59D2310A"/>
    <w:rsid w:val="5CD7498A"/>
    <w:rsid w:val="5CFF54D3"/>
    <w:rsid w:val="5EDC303A"/>
    <w:rsid w:val="635B6AB4"/>
    <w:rsid w:val="646D5AB4"/>
    <w:rsid w:val="67CD0172"/>
    <w:rsid w:val="67ED2E31"/>
    <w:rsid w:val="69143130"/>
    <w:rsid w:val="69CB0EED"/>
    <w:rsid w:val="6A2F5692"/>
    <w:rsid w:val="6D1D3F2A"/>
    <w:rsid w:val="7182634B"/>
    <w:rsid w:val="732A22DA"/>
    <w:rsid w:val="767D2F0F"/>
    <w:rsid w:val="78B35316"/>
    <w:rsid w:val="7A303FBF"/>
    <w:rsid w:val="7C86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Times New Roman"/>
      <w:kern w:val="2"/>
      <w:sz w:val="32"/>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hyperlink" Target="http://xxgk.anqiu.gov.cn/xxgk/xxgknb/jzz/202001/W020200707412330249056.jpg" TargetMode="External"/><Relationship Id="rId7" Type="http://schemas.openxmlformats.org/officeDocument/2006/relationships/image" Target="media/image1.png"/><Relationship Id="rId6" Type="http://schemas.openxmlformats.org/officeDocument/2006/relationships/hyperlink" Target="http://xxgk.anqiu.gov.cn/xxgk/xxgknb/jzz/202001/W020200707412330118104.jpg" TargetMode="Externa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hyperlink" Target="http://xxgk.anqiu.gov.cn/xxgk/xxgknb/jzz/202001/W020200707412330564769.jpg"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3075</Words>
  <Characters>3197</Characters>
  <Lines>0</Lines>
  <Paragraphs>0</Paragraphs>
  <TotalTime>3</TotalTime>
  <ScaleCrop>false</ScaleCrop>
  <LinksUpToDate>false</LinksUpToDate>
  <CharactersWithSpaces>3399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2020-04-03T00:26:00Z</dcterms:created>
  <dc:creator>Administrator</dc:creator>
  <cp:lastModifiedBy>辛芜</cp:lastModifiedBy>
  <dcterms:modified xsi:type="dcterms:W3CDTF">2022-01-13T09:06:00Z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0BD008EF0B194A4DBE49BDCFC1E17839</vt:lpwstr>
  </property>
</Properties>
</file>