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eastAsia="zh-CN"/>
        </w:rPr>
        <w:t>辉渠镇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2019年政府信息公开工作年度报告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2019年，在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政府的正确领导下，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根据《中华人民共和国政府信息公开条例》（以下简称《条例》）、《山东省政府信息公开办法》（以下简称《办法》）和《安丘市人民政府办公室关于进一步加强政府信息公开工作的通知》的有关规定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，始终把政务公开和政府信息公开工作作为加强党风廉政建设、规范作风、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落实重点工作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、密切党群、干群关系的重要举措来抓，着力推进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辉渠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镇政务建设健康发展。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本报告包括政府信息公开的组织领导和制度建设情况，发布解读、回应社会关切以及互动交流情况，重点领域政府信息公开工作推进情况，主动公开政府信息以及公开平台建设情况，政府信息公开申请的办理情况，人大代表建议和政协委员提案办理结果公开情况,因政府信息公开申请提起行政复议、行政诉讼的情况、收费和减免情况，政府信息公开保密审查及监督检查情况，所属事业单位信息公开工作推进措施和落实情况，政府信息公开工作存在的主要问题和改进情况等部分组成。报告中所列数据的统计期限为2019年1月1日至12月31日止。年度报告电子版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安丘市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人民政府网站（www.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anqiu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.gov.cn）公开，如有疑问请与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辉渠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镇党政办联系，联系电话：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0536-4821001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，通信地址：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安丘市辉渠镇人民政府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 xml:space="preserve">。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  <w:t>一、总体情况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（一）明确责任分工，加大信息公开力度。根据2019年度镇领导干部及工作人员出现新调整的现实情况，及时对镇信息公开领导小组、负责镇政府信息公开具体工作的专、兼职人员进行了相应的调整和安排，确保信息公开工作的正常开展。成立了由镇长任组长的辉渠镇政务公开工作领导小组，负责统筹协调编制政府信息公开内容，全力推进我镇的政府信息公开工作。建立健全了信息公开管理制度，明确主要领导为政府信息公开管理工作第一责任人、分管领导具体负责的职责体系，层层落实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（二）依申请公开情况。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2019年，我镇未收到依申请公开，没有依申请公开办理情况。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三）强化政府信息管理。2019年，辉渠镇严格按照《中华人民共和国政府信息公开条例》等文件开展工作。定期发布政府信息公开工作专报，年终进行绩效测评等方式，有效推动政府信息准确及时公开，确保政府信息公开工作规范化、常态化运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四）推动信息公开平台建设。辉渠镇党委政府利用各种形式宣传政府信息公开工作，督促镇级部门和下属事业单位及时上报相关信息，为政府信息公开及时提供基础信息。2019年，建立健全信息公开渠道，通过“辉渠旅游”等微信公众号，最大限度发挥政府信息公开便民为民的功能。依托社区实体化建设，在我镇辖区内的9个社区服务点均设置了政府信息公开栏，发放了便民服务手册，为社区群众了解信息提供便利。同时，灵活运用广播车、发放明白纸等方式，把政策信息及时传到群众耳边，送到群众手里。截止到2019年12月31日，我镇共安排广播车270余车次，发放明白纸16万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五）落实监督检查制度。我镇将政府信息公开列入全年工作任务考核目标，明确工作责任，严格落实监督检查制度，不断加强政府信息公开审查及监督检查工作，对未按照要求开展政府信息公开工作的，予以督促整改或者通报批评，极大的保证了政府信息公开工作的规范和高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(六）提案建议办理结果公开。2019年，我镇未收到提案建议，没有提案建议办理情况。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(七）工作考核、社会评议和责任追究结果情况。1.建立考核通报制度。主动接受市政府政务公开办公室监督，及时改进工作中的不足之处。同时，由镇政府公开领导小组牵头组织，定期对各业务科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室工作进行监督，保证政务信息的时效性与准确性，发现问题督促各科室立即整改，并将整改结果及时反馈科室负责人与主要领导。2.主动听取社会公众意见。对于需要向社会进行意见征集的，及时在政府网站进行公示，并注明联系电话和邮箱，积极主动听取社会公众的意见与建议。3.责任追究结果情况。2019年我镇未出现因信息公开不到位需要进行责任追究的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8805" w:type="dxa"/>
        <w:tblInd w:w="9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415"/>
        <w:gridCol w:w="2100"/>
        <w:gridCol w:w="21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规章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55" w:lineRule="atLeast"/>
        <w:ind w:firstLine="645"/>
        <w:jc w:val="left"/>
        <w:rPr>
          <w:rFonts w:ascii="宋体" w:hAnsi="宋体" w:eastAsia="宋体" w:cs="宋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78"/>
        <w:gridCol w:w="814"/>
        <w:gridCol w:w="756"/>
        <w:gridCol w:w="756"/>
        <w:gridCol w:w="814"/>
        <w:gridCol w:w="974"/>
        <w:gridCol w:w="713"/>
        <w:gridCol w:w="6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after="150" w:line="480" w:lineRule="atLeast"/>
        <w:ind w:firstLine="480"/>
        <w:jc w:val="left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601"/>
        <w:gridCol w:w="600"/>
        <w:gridCol w:w="600"/>
        <w:gridCol w:w="566"/>
        <w:gridCol w:w="676"/>
        <w:gridCol w:w="636"/>
        <w:gridCol w:w="598"/>
        <w:gridCol w:w="598"/>
        <w:gridCol w:w="598"/>
        <w:gridCol w:w="598"/>
        <w:gridCol w:w="598"/>
        <w:gridCol w:w="598"/>
        <w:gridCol w:w="599"/>
        <w:gridCol w:w="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总计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480"/>
        <w:jc w:val="left"/>
        <w:textAlignment w:val="auto"/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640" w:firstLineChars="200"/>
        <w:jc w:val="left"/>
        <w:textAlignment w:val="auto"/>
        <w:rPr>
          <w:rFonts w:hint="default" w:ascii="黑体" w:hAnsi="黑体" w:eastAsia="仿宋_GB2312" w:cs="黑体"/>
          <w:b/>
          <w:bCs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2019年,辉渠镇在上级主管部门的正确领导下,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政府信息公开工作取得了较好的成绩，切实保障了人民群众的知情权、参与权和监督权，为建设法制性、透明性政府迈出坚实的一步，但也存在一些不足和问题。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主要表现在：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1、信息资源整合力度不够。一些部门尤其是垂直管理部门之间互联互通程度不高，不能实时数据共享，造成工作效率偏低。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2、信息公开范围有待进一步扩展。虽然采取了多种信息公开渠道，但在工作过程中，如何方便快捷公开信息发布面，让全镇群众第一时间知晓信息方面还需进一步提升。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具体的解决办法和改进情况: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1、进一步加强宣传教育。强化信息公开等相关制度的落实，确保信息生成及时向社会群众公布，进一步充实信息公开内容。突出重点、热点和难点问题。把群众最关心、反应最强烈的事项作为政府信息公开的主要内容，切实发挥好信息公开平台的桥梁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2、进一步加强信息安全体系建设。我镇按照国家有关主管部门的要求和建设标准，规范开展信息安全保障工作。要进一步加强信息公开工作管理，保障信息公开安全，促进信息公开健康发展。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同时加强政府信息公开人员队伍建设，提升政府信息公开工作水平、公开效率和质量，确保政府信息公开工作顺利推进并取得实效。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480"/>
        <w:jc w:val="left"/>
        <w:textAlignment w:val="auto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 xml:space="preserve">  无。</w:t>
      </w: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9AEB8"/>
    <w:multiLevelType w:val="singleLevel"/>
    <w:tmpl w:val="5299AEB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FA"/>
    <w:rsid w:val="0008278F"/>
    <w:rsid w:val="00192FFB"/>
    <w:rsid w:val="00243742"/>
    <w:rsid w:val="005334F3"/>
    <w:rsid w:val="00636FE9"/>
    <w:rsid w:val="007D548F"/>
    <w:rsid w:val="0089182A"/>
    <w:rsid w:val="00903651"/>
    <w:rsid w:val="00B36929"/>
    <w:rsid w:val="00CC4D4E"/>
    <w:rsid w:val="00CE19B9"/>
    <w:rsid w:val="00D854FA"/>
    <w:rsid w:val="10671CC4"/>
    <w:rsid w:val="123B564E"/>
    <w:rsid w:val="1C8C4589"/>
    <w:rsid w:val="40180FBA"/>
    <w:rsid w:val="50413F2F"/>
    <w:rsid w:val="5D8D6FB4"/>
    <w:rsid w:val="707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732</Words>
  <Characters>4174</Characters>
  <Lines>34</Lines>
  <Paragraphs>9</Paragraphs>
  <TotalTime>91</TotalTime>
  <ScaleCrop>false</ScaleCrop>
  <LinksUpToDate>false</LinksUpToDate>
  <CharactersWithSpaces>4897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2020-01-10T08:06:00Z</dcterms:created>
  <dc:creator>Administrator</dc:creator>
  <cp:lastModifiedBy>Administrator</cp:lastModifiedBy>
  <dcterms:modified xsi:type="dcterms:W3CDTF">2021-01-09T02:44:40Z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